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7D0" w:rsidRDefault="003A27D0" w:rsidP="003A27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Лекция №</w:t>
      </w:r>
      <w:r w:rsidR="00BE690E">
        <w:rPr>
          <w:rFonts w:ascii="Times New Roman" w:hAnsi="Times New Roman" w:cs="Times New Roman"/>
          <w:b/>
          <w:sz w:val="24"/>
          <w:szCs w:val="24"/>
        </w:rPr>
        <w:t>6</w:t>
      </w:r>
    </w:p>
    <w:p w:rsidR="003A27D0" w:rsidRDefault="003A27D0" w:rsidP="003A27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27D0" w:rsidRDefault="00DB6630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hyperlink r:id="rId5" w:anchor="i208412" w:history="1">
        <w:r w:rsidR="003A27D0" w:rsidRPr="003A27D0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СТРОИТЕЛЬСТВО ИНЖЕНЕРНЫХ СООРУЖЕНИЙ ДЛЯ РЕГУЛИРОВАНИЯ ВОДНО-ТЕПЛОВОГО РЕЖИМА ЗЕМЛЯНОГО ПОЛОТНА</w:t>
        </w:r>
      </w:hyperlink>
    </w:p>
    <w:p w:rsidR="003A27D0" w:rsidRDefault="003A27D0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3A27D0" w:rsidRPr="00DE56FD" w:rsidRDefault="003A27D0" w:rsidP="00DE56FD">
      <w:pPr>
        <w:widowControl w:val="0"/>
        <w:tabs>
          <w:tab w:val="num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bookmarkStart w:id="0" w:name="p3"/>
      <w:r w:rsidRPr="00DE56FD">
        <w:rPr>
          <w:rFonts w:ascii="Times New Roman" w:hAnsi="Times New Roman" w:cs="Times New Roman"/>
          <w:b/>
          <w:caps/>
          <w:color w:val="000000"/>
          <w:sz w:val="24"/>
          <w:szCs w:val="24"/>
        </w:rPr>
        <w:t>Термины и определения</w:t>
      </w:r>
    </w:p>
    <w:bookmarkEnd w:id="0"/>
    <w:p w:rsidR="003A27D0" w:rsidRPr="00DE56FD" w:rsidRDefault="003A27D0" w:rsidP="00DE56FD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3A27D0" w:rsidRPr="00DE56FD" w:rsidRDefault="00DE56FD" w:rsidP="00DE56FD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 w:rsidR="003A27D0" w:rsidRPr="00DE56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одно-тепловой режим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:</w:t>
      </w:r>
      <w:r w:rsidR="003A27D0" w:rsidRPr="00DE56F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3A27D0" w:rsidRPr="00DE56F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сезонные изменения влажности и температуры в слоях дорожной одежды и земляном полотне.</w:t>
      </w:r>
    </w:p>
    <w:p w:rsidR="003A27D0" w:rsidRPr="00DE56FD" w:rsidRDefault="003A27D0" w:rsidP="00DE56FD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DE56F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дренирующий слой</w:t>
      </w:r>
      <w:r w:rsidRPr="00DE56FD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: </w:t>
      </w:r>
      <w:r w:rsidR="00DE56FD">
        <w:rPr>
          <w:rFonts w:ascii="Times New Roman" w:hAnsi="Times New Roman" w:cs="Times New Roman"/>
          <w:iCs/>
          <w:color w:val="000000"/>
          <w:sz w:val="24"/>
          <w:szCs w:val="24"/>
        </w:rPr>
        <w:t>к</w:t>
      </w:r>
      <w:r w:rsidRPr="00DE56FD">
        <w:rPr>
          <w:rFonts w:ascii="Times New Roman" w:hAnsi="Times New Roman" w:cs="Times New Roman"/>
          <w:iCs/>
          <w:color w:val="000000"/>
          <w:sz w:val="24"/>
          <w:szCs w:val="24"/>
        </w:rPr>
        <w:t>онструктивный слой дорожной одежды, обеспечивающий осушение верхнего слоя земляного полотна в период избыточного увлажнения, что способствует повышению прочности и надежности дорожной одежды. Функции дренирующего слоя выполняет также подстилающий слой. Формируют дренирующий слой из фильтрующих материалов с коэффициентом фильтрации не менее 1 м/</w:t>
      </w:r>
      <w:proofErr w:type="spellStart"/>
      <w:r w:rsidR="007209F5" w:rsidRPr="00DE56FD">
        <w:rPr>
          <w:rFonts w:ascii="Times New Roman" w:hAnsi="Times New Roman" w:cs="Times New Roman"/>
          <w:iCs/>
          <w:color w:val="000000"/>
          <w:sz w:val="24"/>
          <w:szCs w:val="24"/>
        </w:rPr>
        <w:t>сут</w:t>
      </w:r>
      <w:proofErr w:type="spellEnd"/>
      <w:r w:rsidR="007209F5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3A27D0" w:rsidRPr="00DE56FD" w:rsidRDefault="003A27D0" w:rsidP="00DE56FD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E56FD">
        <w:rPr>
          <w:rFonts w:ascii="Times New Roman" w:hAnsi="Times New Roman" w:cs="Times New Roman"/>
          <w:b/>
          <w:iCs/>
          <w:sz w:val="24"/>
          <w:szCs w:val="24"/>
        </w:rPr>
        <w:t>капиллярное движение</w:t>
      </w:r>
      <w:r w:rsidRPr="00DE56FD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: </w:t>
      </w:r>
      <w:r w:rsidR="00DE56FD">
        <w:rPr>
          <w:rFonts w:ascii="Times New Roman" w:hAnsi="Times New Roman" w:cs="Times New Roman"/>
          <w:iCs/>
          <w:sz w:val="24"/>
          <w:szCs w:val="24"/>
        </w:rPr>
        <w:t>п</w:t>
      </w:r>
      <w:r w:rsidRPr="00DE56FD">
        <w:rPr>
          <w:rFonts w:ascii="Times New Roman" w:hAnsi="Times New Roman" w:cs="Times New Roman"/>
          <w:iCs/>
          <w:sz w:val="24"/>
          <w:szCs w:val="24"/>
        </w:rPr>
        <w:t>еремещение влаги в грунтах или основаниях дорожных одежд, происходящее по капиллярным порам снизу вверх или в стороны под воздействием капиллярных сил, возникающих на границе раздела фаз, входящих в состав грунта.</w:t>
      </w:r>
    </w:p>
    <w:p w:rsidR="003A27D0" w:rsidRDefault="003A27D0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/>
          <w:color w:val="auto"/>
          <w:sz w:val="24"/>
          <w:szCs w:val="24"/>
          <w:u w:val="none"/>
        </w:rPr>
      </w:pPr>
    </w:p>
    <w:p w:rsidR="003A27D0" w:rsidRDefault="003A27D0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/>
          <w:color w:val="auto"/>
          <w:sz w:val="24"/>
          <w:szCs w:val="24"/>
          <w:u w:val="none"/>
        </w:rPr>
      </w:pPr>
    </w:p>
    <w:p w:rsidR="003A27D0" w:rsidRDefault="003A27D0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/>
          <w:color w:val="auto"/>
          <w:sz w:val="24"/>
          <w:szCs w:val="24"/>
          <w:u w:val="none"/>
        </w:rPr>
      </w:pPr>
      <w:r>
        <w:rPr>
          <w:rStyle w:val="a3"/>
          <w:rFonts w:ascii="Times New Roman" w:hAnsi="Times New Roman" w:cs="Times New Roman"/>
          <w:i/>
          <w:color w:val="auto"/>
          <w:sz w:val="24"/>
          <w:szCs w:val="24"/>
          <w:u w:val="none"/>
        </w:rPr>
        <w:t>Введение</w:t>
      </w:r>
    </w:p>
    <w:p w:rsidR="003A27D0" w:rsidRPr="003A27D0" w:rsidRDefault="003A27D0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/>
          <w:color w:val="auto"/>
          <w:sz w:val="24"/>
          <w:szCs w:val="24"/>
          <w:u w:val="none"/>
        </w:rPr>
      </w:pPr>
    </w:p>
    <w:p w:rsidR="00AC2A3A" w:rsidRPr="00AC2A3A" w:rsidRDefault="00AC2A3A" w:rsidP="00AC2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Водно-тепловой режим формирует погодно-климатические факторы. Под водно-тепловым режимом понимают сезонные изменения влажности и температуры в слоях дорожной одежды и земляном полотне. Изменение водно-теплового режима влияют на прочность и долговечность дорожной конструкции, а также может вызвать </w:t>
      </w:r>
      <w:r w:rsidR="00EA033E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</w:t>
      </w:r>
      <w:r w:rsidRPr="00AC2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транспортно-эксплуатационных показателей.</w:t>
      </w:r>
    </w:p>
    <w:p w:rsidR="00AC2A3A" w:rsidRPr="00AC2A3A" w:rsidRDefault="00AC2A3A" w:rsidP="00AC2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A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Прочность грунта, составляющего земляное полотно, в значительной степени зависит от его влажности. Количество влаги, находящееся в земляном полотне, не остается в течение года постоянным и непрерывно изменяется.</w:t>
      </w:r>
    </w:p>
    <w:p w:rsidR="00AC2A3A" w:rsidRPr="00AC2A3A" w:rsidRDefault="00AC2A3A" w:rsidP="00AC2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A3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системе дорожной одежды и земляного полотна происходят процессы нагревания, охлаждения, промерзания, оттаивания, испарения, все эти процессы являются теплообменом дорожной конструкции.</w:t>
      </w:r>
    </w:p>
    <w:p w:rsidR="00AC2A3A" w:rsidRPr="00AC2A3A" w:rsidRDefault="00AC2A3A" w:rsidP="00AC2A3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2A3A">
        <w:rPr>
          <w:rFonts w:ascii="Times New Roman" w:hAnsi="Times New Roman" w:cs="Times New Roman"/>
          <w:sz w:val="24"/>
          <w:szCs w:val="24"/>
        </w:rPr>
        <w:t>Приток воды в грунт земляного полотна может происходить вследствие:</w:t>
      </w:r>
    </w:p>
    <w:p w:rsidR="00AC2A3A" w:rsidRPr="00AC2A3A" w:rsidRDefault="00AC2A3A" w:rsidP="00AC2A3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A3A">
        <w:rPr>
          <w:rFonts w:ascii="Times New Roman" w:hAnsi="Times New Roman" w:cs="Times New Roman"/>
          <w:sz w:val="24"/>
          <w:szCs w:val="24"/>
        </w:rPr>
        <w:t>впитывания воды от атмосферных осадков, выпадающих в пределах земляного полотна, а также притекающей с прилегающей местности;</w:t>
      </w:r>
    </w:p>
    <w:p w:rsidR="00AC2A3A" w:rsidRPr="00AC2A3A" w:rsidRDefault="00AC2A3A" w:rsidP="00AC2A3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A3A">
        <w:rPr>
          <w:rFonts w:ascii="Times New Roman" w:hAnsi="Times New Roman" w:cs="Times New Roman"/>
          <w:sz w:val="24"/>
          <w:szCs w:val="24"/>
        </w:rPr>
        <w:t>просачивания по капиллярным порам поверхностной воды из мест ее застоя у откосов земляного полотна в кюветах и резервах;</w:t>
      </w:r>
    </w:p>
    <w:p w:rsidR="00AC2A3A" w:rsidRPr="00AC2A3A" w:rsidRDefault="00AC2A3A" w:rsidP="00AC2A3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A3A">
        <w:rPr>
          <w:rFonts w:ascii="Times New Roman" w:hAnsi="Times New Roman" w:cs="Times New Roman"/>
          <w:sz w:val="24"/>
          <w:szCs w:val="24"/>
        </w:rPr>
        <w:t>поднятия грунтовой воды или верховодки по капиллярным порам;</w:t>
      </w:r>
    </w:p>
    <w:p w:rsidR="00AC2A3A" w:rsidRPr="00AC2A3A" w:rsidRDefault="00AC2A3A" w:rsidP="00AC2A3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A3A">
        <w:rPr>
          <w:rFonts w:ascii="Times New Roman" w:hAnsi="Times New Roman" w:cs="Times New Roman"/>
          <w:sz w:val="24"/>
          <w:szCs w:val="24"/>
        </w:rPr>
        <w:t>перемещения капиллярной влаги из более увлажненных частей земляного полотна к менее увлажненным;</w:t>
      </w:r>
    </w:p>
    <w:p w:rsidR="00AC2A3A" w:rsidRPr="00AC2A3A" w:rsidRDefault="00AC2A3A" w:rsidP="00AC2A3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A3A">
        <w:rPr>
          <w:rFonts w:ascii="Times New Roman" w:hAnsi="Times New Roman" w:cs="Times New Roman"/>
          <w:sz w:val="24"/>
          <w:szCs w:val="24"/>
        </w:rPr>
        <w:t>перемещения связанной пленочной воды под действием молекулярных сил;</w:t>
      </w:r>
    </w:p>
    <w:p w:rsidR="00AC2A3A" w:rsidRPr="00AC2A3A" w:rsidRDefault="00AC2A3A" w:rsidP="00AC2A3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2A3A">
        <w:rPr>
          <w:rFonts w:ascii="Times New Roman" w:hAnsi="Times New Roman" w:cs="Times New Roman"/>
          <w:sz w:val="24"/>
          <w:szCs w:val="24"/>
        </w:rPr>
        <w:t>конденсации паров воды, находящихся в порах грунта при понижении температуры.</w:t>
      </w:r>
    </w:p>
    <w:p w:rsidR="00AC2A3A" w:rsidRDefault="00AC2A3A" w:rsidP="00AC2A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2A3A" w:rsidRDefault="00AC2A3A" w:rsidP="00AC54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2A3A">
        <w:rPr>
          <w:rFonts w:ascii="Times New Roman" w:hAnsi="Times New Roman" w:cs="Times New Roman"/>
          <w:sz w:val="24"/>
          <w:szCs w:val="24"/>
        </w:rPr>
        <w:t>Соотношение между числовыми значениями этих величин для конкретных условий непрерывно изменяется, причем происходит циклическое изменение влажности в течение года.</w:t>
      </w:r>
    </w:p>
    <w:p w:rsidR="00461198" w:rsidRPr="00461198" w:rsidRDefault="00461198" w:rsidP="004611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1198">
        <w:rPr>
          <w:rFonts w:ascii="Times New Roman" w:eastAsia="NewtonC" w:hAnsi="Times New Roman" w:cs="Times New Roman"/>
          <w:sz w:val="24"/>
          <w:szCs w:val="24"/>
        </w:rPr>
        <w:t>В общем случае виды увлажнения земляного полотна представлены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на рис. </w:t>
      </w:r>
      <w:r w:rsidR="003E3229">
        <w:rPr>
          <w:rFonts w:ascii="Times New Roman" w:eastAsia="NewtonC" w:hAnsi="Times New Roman" w:cs="Times New Roman"/>
          <w:sz w:val="24"/>
          <w:szCs w:val="24"/>
        </w:rPr>
        <w:t>6</w:t>
      </w:r>
      <w:r w:rsidRPr="00461198">
        <w:rPr>
          <w:rFonts w:ascii="Times New Roman" w:eastAsia="NewtonC" w:hAnsi="Times New Roman" w:cs="Times New Roman"/>
          <w:sz w:val="24"/>
          <w:szCs w:val="24"/>
        </w:rPr>
        <w:t>.1.</w:t>
      </w:r>
    </w:p>
    <w:p w:rsidR="00461198" w:rsidRDefault="00461198" w:rsidP="004611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BDDE541" wp14:editId="5AB09EA4">
            <wp:extent cx="5753100" cy="3219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1198" w:rsidRPr="00461198" w:rsidRDefault="00461198" w:rsidP="004611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461198">
        <w:rPr>
          <w:rFonts w:ascii="Times New Roman" w:hAnsi="Times New Roman" w:cs="Times New Roman"/>
          <w:bCs/>
          <w:sz w:val="24"/>
          <w:szCs w:val="24"/>
        </w:rPr>
        <w:t xml:space="preserve">Рис. </w:t>
      </w:r>
      <w:r w:rsidR="003E3229">
        <w:rPr>
          <w:rFonts w:ascii="Times New Roman" w:hAnsi="Times New Roman" w:cs="Times New Roman"/>
          <w:bCs/>
          <w:sz w:val="24"/>
          <w:szCs w:val="24"/>
        </w:rPr>
        <w:t>6</w:t>
      </w:r>
      <w:r w:rsidRPr="00461198">
        <w:rPr>
          <w:rFonts w:ascii="Times New Roman" w:hAnsi="Times New Roman" w:cs="Times New Roman"/>
          <w:bCs/>
          <w:sz w:val="24"/>
          <w:szCs w:val="24"/>
        </w:rPr>
        <w:t>.1.</w:t>
      </w:r>
      <w:r w:rsidRPr="004611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>Виды увлажнения земляного полотна: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</w:p>
    <w:p w:rsidR="00461198" w:rsidRPr="00461198" w:rsidRDefault="00461198" w:rsidP="004611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1198">
        <w:rPr>
          <w:rFonts w:ascii="Times New Roman" w:hAnsi="Times New Roman" w:cs="Times New Roman"/>
          <w:i/>
          <w:iCs/>
          <w:sz w:val="24"/>
          <w:szCs w:val="24"/>
        </w:rPr>
        <w:t xml:space="preserve">а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в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насыпи; </w:t>
      </w:r>
      <w:r w:rsidRPr="00461198">
        <w:rPr>
          <w:rFonts w:ascii="Times New Roman" w:hAnsi="Times New Roman" w:cs="Times New Roman"/>
          <w:i/>
          <w:iCs/>
          <w:sz w:val="24"/>
          <w:szCs w:val="24"/>
        </w:rPr>
        <w:t xml:space="preserve">б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в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выемке; </w:t>
      </w:r>
      <w:r w:rsidRPr="00461198">
        <w:rPr>
          <w:rFonts w:ascii="Times New Roman" w:hAnsi="Times New Roman" w:cs="Times New Roman"/>
          <w:i/>
          <w:iCs/>
          <w:sz w:val="24"/>
          <w:szCs w:val="24"/>
        </w:rPr>
        <w:t xml:space="preserve">1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атмосферные осадки; </w:t>
      </w:r>
      <w:r w:rsidRPr="00461198">
        <w:rPr>
          <w:rFonts w:ascii="Times New Roman" w:hAnsi="Times New Roman" w:cs="Times New Roman"/>
          <w:i/>
          <w:iCs/>
          <w:sz w:val="24"/>
          <w:szCs w:val="24"/>
        </w:rPr>
        <w:t xml:space="preserve">2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поверхностные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воды; </w:t>
      </w:r>
      <w:r w:rsidRPr="00461198">
        <w:rPr>
          <w:rFonts w:ascii="Times New Roman" w:hAnsi="Times New Roman" w:cs="Times New Roman"/>
          <w:i/>
          <w:iCs/>
          <w:sz w:val="24"/>
          <w:szCs w:val="24"/>
        </w:rPr>
        <w:t xml:space="preserve">3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просачивающаяся вода; </w:t>
      </w:r>
      <w:r w:rsidRPr="00461198">
        <w:rPr>
          <w:rFonts w:ascii="Times New Roman" w:hAnsi="Times New Roman" w:cs="Times New Roman"/>
          <w:i/>
          <w:iCs/>
          <w:sz w:val="24"/>
          <w:szCs w:val="24"/>
        </w:rPr>
        <w:t xml:space="preserve">4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парообразная вода; </w:t>
      </w:r>
      <w:r w:rsidRPr="00461198">
        <w:rPr>
          <w:rFonts w:ascii="Times New Roman" w:hAnsi="Times New Roman" w:cs="Times New Roman"/>
          <w:i/>
          <w:iCs/>
          <w:sz w:val="24"/>
          <w:szCs w:val="24"/>
        </w:rPr>
        <w:t xml:space="preserve">5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пленочная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вода; </w:t>
      </w:r>
      <w:r w:rsidRPr="00461198">
        <w:rPr>
          <w:rFonts w:ascii="Times New Roman" w:hAnsi="Times New Roman" w:cs="Times New Roman"/>
          <w:i/>
          <w:iCs/>
          <w:sz w:val="24"/>
          <w:szCs w:val="24"/>
        </w:rPr>
        <w:t xml:space="preserve">6 </w:t>
      </w:r>
      <w:r w:rsidRPr="00461198">
        <w:rPr>
          <w:rFonts w:ascii="Times New Roman" w:eastAsia="NewtonC" w:hAnsi="Times New Roman" w:cs="Times New Roman"/>
          <w:sz w:val="24"/>
          <w:szCs w:val="24"/>
        </w:rPr>
        <w:t>— капиллярная вода;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hAnsi="Times New Roman" w:cs="Times New Roman"/>
          <w:i/>
          <w:iCs/>
          <w:sz w:val="24"/>
          <w:szCs w:val="24"/>
        </w:rPr>
        <w:t xml:space="preserve">ГГВ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горизонт грунтовых вод</w:t>
      </w:r>
    </w:p>
    <w:p w:rsidR="00AC5403" w:rsidRPr="00AC5403" w:rsidRDefault="00AC5403" w:rsidP="00AC540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5403">
        <w:rPr>
          <w:rFonts w:ascii="Times New Roman" w:hAnsi="Times New Roman" w:cs="Times New Roman"/>
          <w:color w:val="000000"/>
          <w:sz w:val="24"/>
          <w:szCs w:val="24"/>
        </w:rPr>
        <w:t>Для регулирования водно-теплового режима земляного полотна используется комплексный подход, направленный на исключение попадания воды в рабочий слой насыпей и выемок, с целью предохранения конструктивных слоев дорожной одежды от деформаций, связанных с потерей несущей способности. К таким деформациям относится, в первую очередь, пучение.</w:t>
      </w:r>
    </w:p>
    <w:p w:rsidR="00AC2A3A" w:rsidRPr="00AC2A3A" w:rsidRDefault="00AC2A3A" w:rsidP="00AC2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27D0" w:rsidRPr="00AC2A3A" w:rsidRDefault="003A27D0" w:rsidP="00AC2A3A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3A27D0" w:rsidRPr="00AC2A3A" w:rsidRDefault="003A27D0" w:rsidP="00AC2A3A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AC5403" w:rsidRDefault="00DB6630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hyperlink r:id="rId7" w:anchor="i218920" w:history="1">
        <w:r w:rsidR="00AC5403" w:rsidRPr="003A27D0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ВИДЫ СООРУЖЕНИЙ И СПОСОБЫ РЕГУЛИРОВАНИЯ ВОДНО-ТЕПЛОВОГО РЕЖИМА ЗЕМЛЯНОГО ПОЛОТНА И ДОРОЖНЫХ ОДЕЖД</w:t>
        </w:r>
      </w:hyperlink>
      <w:r w:rsidR="003A27D0" w:rsidRPr="003A27D0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:rsidR="00AC5403" w:rsidRDefault="00AC5403" w:rsidP="00AC5403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461198" w:rsidRDefault="00461198" w:rsidP="004611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461198">
        <w:rPr>
          <w:rFonts w:ascii="Times New Roman" w:eastAsia="NewtonC" w:hAnsi="Times New Roman" w:cs="Times New Roman"/>
          <w:sz w:val="24"/>
          <w:szCs w:val="24"/>
        </w:rPr>
        <w:t>Комплекс сооружений для отвода воды объединяют под общим названием «</w:t>
      </w:r>
      <w:r w:rsidRPr="00461198">
        <w:rPr>
          <w:rFonts w:ascii="Times New Roman" w:eastAsia="NewtonC" w:hAnsi="Times New Roman" w:cs="Times New Roman"/>
          <w:b/>
          <w:sz w:val="24"/>
          <w:szCs w:val="24"/>
        </w:rPr>
        <w:t>дорожный водоотвод</w:t>
      </w:r>
      <w:r w:rsidRPr="00461198">
        <w:rPr>
          <w:rFonts w:ascii="Times New Roman" w:eastAsia="NewtonC" w:hAnsi="Times New Roman" w:cs="Times New Roman"/>
          <w:sz w:val="24"/>
          <w:szCs w:val="24"/>
        </w:rPr>
        <w:t>», системы которого разделяют на две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>группы</w:t>
      </w:r>
      <w:r>
        <w:rPr>
          <w:rFonts w:ascii="Times New Roman" w:eastAsia="NewtonC" w:hAnsi="Times New Roman" w:cs="Times New Roman"/>
          <w:sz w:val="24"/>
          <w:szCs w:val="24"/>
        </w:rPr>
        <w:t>:</w:t>
      </w:r>
    </w:p>
    <w:p w:rsidR="00461198" w:rsidRPr="00461198" w:rsidRDefault="00461198" w:rsidP="00461198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i/>
          <w:sz w:val="24"/>
          <w:szCs w:val="24"/>
        </w:rPr>
      </w:pPr>
      <w:r w:rsidRPr="00461198">
        <w:rPr>
          <w:rFonts w:ascii="Times New Roman" w:eastAsia="NewtonC" w:hAnsi="Times New Roman" w:cs="Times New Roman"/>
          <w:i/>
          <w:sz w:val="24"/>
          <w:szCs w:val="24"/>
        </w:rPr>
        <w:t>строительные;</w:t>
      </w:r>
    </w:p>
    <w:p w:rsidR="00461198" w:rsidRPr="00461198" w:rsidRDefault="00461198" w:rsidP="00461198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i/>
          <w:sz w:val="24"/>
          <w:szCs w:val="24"/>
        </w:rPr>
      </w:pPr>
      <w:r w:rsidRPr="00461198">
        <w:rPr>
          <w:rFonts w:ascii="Times New Roman" w:eastAsia="NewtonC" w:hAnsi="Times New Roman" w:cs="Times New Roman"/>
          <w:i/>
          <w:sz w:val="24"/>
          <w:szCs w:val="24"/>
        </w:rPr>
        <w:t>постоянные.</w:t>
      </w:r>
    </w:p>
    <w:p w:rsidR="00461198" w:rsidRPr="00461198" w:rsidRDefault="00461198" w:rsidP="004611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461198">
        <w:rPr>
          <w:rFonts w:ascii="Times New Roman" w:eastAsia="NewtonC" w:hAnsi="Times New Roman" w:cs="Times New Roman"/>
          <w:i/>
          <w:sz w:val="24"/>
          <w:szCs w:val="24"/>
        </w:rPr>
        <w:t>К первой группе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относят сооружения и мероприятия по предохранению земляного полотна от увлажнения при его строительстве.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</w:p>
    <w:p w:rsidR="00461198" w:rsidRPr="00461198" w:rsidRDefault="00461198" w:rsidP="004611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Строительство выемок, канав и других сооружений </w:t>
      </w:r>
      <w:r w:rsidR="00046121" w:rsidRPr="00461198">
        <w:rPr>
          <w:rFonts w:ascii="Times New Roman" w:eastAsia="NewtonC" w:hAnsi="Times New Roman" w:cs="Times New Roman"/>
          <w:sz w:val="24"/>
          <w:szCs w:val="24"/>
        </w:rPr>
        <w:t>ведут,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начиная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>снизу вверх по уклону, чтобы вода могла стекать вниз, не задерживаясь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>на месте работ. При сильном притоке грунтовых вод необходимы дренажные системы.</w:t>
      </w:r>
    </w:p>
    <w:p w:rsidR="00461198" w:rsidRPr="00461198" w:rsidRDefault="00461198" w:rsidP="00A74EE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461198">
        <w:rPr>
          <w:rFonts w:ascii="Times New Roman" w:eastAsia="NewtonC" w:hAnsi="Times New Roman" w:cs="Times New Roman"/>
          <w:i/>
          <w:sz w:val="24"/>
          <w:szCs w:val="24"/>
        </w:rPr>
        <w:t>Ко второй группе</w:t>
      </w: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 относят водоотводные канавы и лотки, обеспечивающие поверхностный водоотвод, глубокие дренажи для понижения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461198">
        <w:rPr>
          <w:rFonts w:ascii="Times New Roman" w:eastAsia="NewtonC" w:hAnsi="Times New Roman" w:cs="Times New Roman"/>
          <w:sz w:val="24"/>
          <w:szCs w:val="24"/>
        </w:rPr>
        <w:t>уровня грунтовых вод, дренажи для перехвата грунтовых вод, дренирующие, паро- и водонепроницаемые, теплоизолирующие и морозоустойчивые слои.</w:t>
      </w:r>
    </w:p>
    <w:p w:rsidR="00A74EE9" w:rsidRPr="00AC5403" w:rsidRDefault="00A74EE9" w:rsidP="00A74EE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5403">
        <w:rPr>
          <w:rFonts w:ascii="Times New Roman" w:hAnsi="Times New Roman" w:cs="Times New Roman"/>
          <w:color w:val="000000"/>
          <w:sz w:val="24"/>
          <w:szCs w:val="24"/>
        </w:rPr>
        <w:t>Водоотводные и дренажные сооружения являются непосредственными элементами земляного полотна</w:t>
      </w:r>
      <w:r w:rsidR="00BE690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C5403">
        <w:rPr>
          <w:rFonts w:ascii="Times New Roman" w:hAnsi="Times New Roman" w:cs="Times New Roman"/>
          <w:color w:val="000000"/>
          <w:sz w:val="24"/>
          <w:szCs w:val="24"/>
        </w:rPr>
        <w:t xml:space="preserve"> Они подразделяются:</w:t>
      </w:r>
    </w:p>
    <w:p w:rsidR="00A74EE9" w:rsidRPr="00AC5403" w:rsidRDefault="00A74EE9" w:rsidP="00A74EE9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5403">
        <w:rPr>
          <w:rFonts w:ascii="Times New Roman" w:hAnsi="Times New Roman" w:cs="Times New Roman"/>
          <w:color w:val="000000"/>
          <w:sz w:val="24"/>
          <w:szCs w:val="24"/>
        </w:rPr>
        <w:t>на сооружения открытого водоотвода: водоотводные канавы, кюветы, водоотводные и водосбросные лотки;</w:t>
      </w:r>
    </w:p>
    <w:p w:rsidR="00A74EE9" w:rsidRPr="00AC5403" w:rsidRDefault="00A74EE9" w:rsidP="00A74EE9">
      <w:pPr>
        <w:pStyle w:val="a5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5403">
        <w:rPr>
          <w:rFonts w:ascii="Times New Roman" w:hAnsi="Times New Roman" w:cs="Times New Roman"/>
          <w:color w:val="000000"/>
          <w:sz w:val="24"/>
          <w:szCs w:val="24"/>
        </w:rPr>
        <w:t>сооружения закрытого водоотвода: дренажи траншейные (подкюветный, закюветный, перехватывающий), откосные, горизонтальные, застенные, пластовые.</w:t>
      </w:r>
    </w:p>
    <w:p w:rsidR="00A74EE9" w:rsidRDefault="00A74EE9" w:rsidP="00A74EE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</w:p>
    <w:p w:rsidR="00461198" w:rsidRPr="00461198" w:rsidRDefault="00461198" w:rsidP="00A74EE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461198">
        <w:rPr>
          <w:rFonts w:ascii="Times New Roman" w:eastAsia="NewtonC" w:hAnsi="Times New Roman" w:cs="Times New Roman"/>
          <w:sz w:val="24"/>
          <w:szCs w:val="24"/>
        </w:rPr>
        <w:lastRenderedPageBreak/>
        <w:t>Мероприятия, предназначенные для осушения и снижения глубины промерзания дорожной одежды, выполняют после возведения земляного полотна в составе работ по строительству дорожной одежды.</w:t>
      </w:r>
    </w:p>
    <w:p w:rsidR="00461198" w:rsidRDefault="00461198" w:rsidP="00A74EE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461198">
        <w:rPr>
          <w:rFonts w:ascii="Times New Roman" w:eastAsia="NewtonC" w:hAnsi="Times New Roman" w:cs="Times New Roman"/>
          <w:sz w:val="24"/>
          <w:szCs w:val="24"/>
        </w:rPr>
        <w:t xml:space="preserve">К ним относят </w:t>
      </w:r>
      <w:r w:rsidRPr="006D245A">
        <w:rPr>
          <w:rFonts w:ascii="Times New Roman" w:eastAsia="NewtonC" w:hAnsi="Times New Roman" w:cs="Times New Roman"/>
          <w:i/>
          <w:sz w:val="24"/>
          <w:szCs w:val="24"/>
        </w:rPr>
        <w:t>дренажные</w:t>
      </w:r>
      <w:r w:rsidR="006D245A" w:rsidRPr="006D245A">
        <w:rPr>
          <w:rFonts w:ascii="Times New Roman" w:eastAsia="NewtonC" w:hAnsi="Times New Roman" w:cs="Times New Roman"/>
          <w:i/>
          <w:sz w:val="24"/>
          <w:szCs w:val="24"/>
        </w:rPr>
        <w:t>, морозозащитные</w:t>
      </w:r>
      <w:r w:rsidRPr="006D245A">
        <w:rPr>
          <w:rFonts w:ascii="Times New Roman" w:eastAsia="NewtonC" w:hAnsi="Times New Roman" w:cs="Times New Roman"/>
          <w:i/>
          <w:sz w:val="24"/>
          <w:szCs w:val="24"/>
        </w:rPr>
        <w:t xml:space="preserve"> и теплоизоляционные слои</w:t>
      </w:r>
      <w:r w:rsidRPr="00461198">
        <w:rPr>
          <w:rFonts w:ascii="Times New Roman" w:eastAsia="NewtonC" w:hAnsi="Times New Roman" w:cs="Times New Roman"/>
          <w:sz w:val="24"/>
          <w:szCs w:val="24"/>
        </w:rPr>
        <w:t>, а также дренажи для осушения песчаного дренирующего слоя.</w:t>
      </w:r>
    </w:p>
    <w:p w:rsidR="00AC5403" w:rsidRDefault="00AC5403" w:rsidP="003E32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napToGrid w:val="0"/>
          <w:spacing w:val="-4"/>
          <w:sz w:val="24"/>
          <w:szCs w:val="24"/>
        </w:rPr>
      </w:pPr>
      <w:r w:rsidRPr="003E3229">
        <w:rPr>
          <w:rFonts w:ascii="Times New Roman" w:hAnsi="Times New Roman" w:cs="Times New Roman"/>
          <w:sz w:val="24"/>
          <w:szCs w:val="24"/>
        </w:rPr>
        <w:t>В соответствии с требованиями </w:t>
      </w:r>
      <w:hyperlink r:id="rId8" w:tooltip="Автомобильные дороги" w:history="1">
        <w:r w:rsidRPr="003E3229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СНиП </w:t>
        </w:r>
        <w:r w:rsidR="003E3229" w:rsidRPr="003E3229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РК</w:t>
        </w:r>
      </w:hyperlink>
      <w:r w:rsidR="003E3229" w:rsidRPr="003E3229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 xml:space="preserve"> 3.03-09-2006</w:t>
      </w:r>
      <w:r w:rsidR="003E3229" w:rsidRPr="003E3229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  <w:vertAlign w:val="superscript"/>
        </w:rPr>
        <w:t>*</w:t>
      </w:r>
      <w:r w:rsidRPr="003E3229">
        <w:rPr>
          <w:rFonts w:ascii="Times New Roman" w:hAnsi="Times New Roman" w:cs="Times New Roman"/>
          <w:sz w:val="24"/>
          <w:szCs w:val="24"/>
        </w:rPr>
        <w:t> основным решением для обеспечения устойчивости и прочности земляного полотна и дорожной одежды является возвышение поверхности покрытия над расчётным уровнем грунтовых вод, верховодки или длительно (более 30 суток) стоящих поверхностных вод, а также над поверхностью земли на участках с необеспеченным поверхностным стоком или над уровнем кратковременно (менее 30 суток) стоящих поверхностных вод</w:t>
      </w:r>
      <w:r w:rsidR="003E3229" w:rsidRPr="003E3229">
        <w:rPr>
          <w:rFonts w:ascii="Times New Roman" w:hAnsi="Times New Roman" w:cs="Times New Roman"/>
          <w:sz w:val="24"/>
          <w:szCs w:val="24"/>
        </w:rPr>
        <w:t xml:space="preserve"> </w:t>
      </w:r>
      <w:r w:rsidR="003E3229" w:rsidRPr="003E3229">
        <w:rPr>
          <w:rFonts w:ascii="Times New Roman" w:eastAsia="Arial Unicode MS" w:hAnsi="Times New Roman" w:cs="Times New Roman"/>
          <w:snapToGrid w:val="0"/>
          <w:spacing w:val="-4"/>
          <w:sz w:val="24"/>
          <w:szCs w:val="24"/>
        </w:rPr>
        <w:t xml:space="preserve">стоящих поверхностных вод не менее приведенных табл. </w:t>
      </w:r>
      <w:r w:rsidR="003E3229">
        <w:rPr>
          <w:rFonts w:ascii="Times New Roman" w:eastAsia="Arial Unicode MS" w:hAnsi="Times New Roman" w:cs="Times New Roman"/>
          <w:snapToGrid w:val="0"/>
          <w:spacing w:val="-4"/>
          <w:sz w:val="24"/>
          <w:szCs w:val="24"/>
        </w:rPr>
        <w:t>6</w:t>
      </w:r>
      <w:r w:rsidR="003E3229" w:rsidRPr="003E3229">
        <w:rPr>
          <w:rFonts w:ascii="Times New Roman" w:eastAsia="Arial Unicode MS" w:hAnsi="Times New Roman" w:cs="Times New Roman"/>
          <w:snapToGrid w:val="0"/>
          <w:spacing w:val="-4"/>
          <w:sz w:val="24"/>
          <w:szCs w:val="24"/>
        </w:rPr>
        <w:t>.1</w:t>
      </w:r>
      <w:r w:rsidR="003E3229">
        <w:rPr>
          <w:rFonts w:ascii="Times New Roman" w:eastAsia="Arial Unicode MS" w:hAnsi="Times New Roman" w:cs="Times New Roman"/>
          <w:snapToGrid w:val="0"/>
          <w:spacing w:val="-4"/>
          <w:sz w:val="24"/>
          <w:szCs w:val="24"/>
        </w:rPr>
        <w:t xml:space="preserve"> (</w:t>
      </w:r>
      <w:hyperlink r:id="rId9" w:tooltip="Автомобильные дороги" w:history="1">
        <w:r w:rsidR="003E3229" w:rsidRPr="003E3229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СНиП РК</w:t>
        </w:r>
      </w:hyperlink>
      <w:r w:rsidR="003E3229" w:rsidRPr="003E3229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 xml:space="preserve"> 3.03-09-2006</w:t>
      </w:r>
      <w:r w:rsidR="003E3229" w:rsidRPr="003E3229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  <w:vertAlign w:val="superscript"/>
        </w:rPr>
        <w:t>*</w:t>
      </w:r>
      <w:r w:rsidR="003E3229" w:rsidRPr="003E3229">
        <w:rPr>
          <w:rFonts w:ascii="Times New Roman" w:hAnsi="Times New Roman" w:cs="Times New Roman"/>
          <w:sz w:val="24"/>
          <w:szCs w:val="24"/>
        </w:rPr>
        <w:t> </w:t>
      </w:r>
      <w:r w:rsidR="003E3229">
        <w:rPr>
          <w:rFonts w:ascii="Times New Roman" w:hAnsi="Times New Roman" w:cs="Times New Roman"/>
          <w:sz w:val="24"/>
          <w:szCs w:val="24"/>
        </w:rPr>
        <w:t>табл. 7.2.1</w:t>
      </w:r>
      <w:r w:rsidR="003E3229">
        <w:rPr>
          <w:rFonts w:ascii="Times New Roman" w:eastAsia="Arial Unicode MS" w:hAnsi="Times New Roman" w:cs="Times New Roman"/>
          <w:snapToGrid w:val="0"/>
          <w:spacing w:val="-4"/>
          <w:sz w:val="24"/>
          <w:szCs w:val="24"/>
        </w:rPr>
        <w:t>)</w:t>
      </w:r>
      <w:r w:rsidR="003E3229" w:rsidRPr="003E3229">
        <w:rPr>
          <w:rFonts w:ascii="Times New Roman" w:eastAsia="Arial Unicode MS" w:hAnsi="Times New Roman" w:cs="Times New Roman"/>
          <w:snapToGrid w:val="0"/>
          <w:spacing w:val="-4"/>
          <w:sz w:val="24"/>
          <w:szCs w:val="24"/>
        </w:rPr>
        <w:t>.</w:t>
      </w:r>
    </w:p>
    <w:p w:rsidR="003E3229" w:rsidRDefault="003E3229" w:rsidP="003E3229">
      <w:pPr>
        <w:pStyle w:val="4"/>
        <w:keepNext w:val="0"/>
        <w:ind w:firstLine="709"/>
        <w:rPr>
          <w:rFonts w:eastAsia="Arial Unicode MS"/>
          <w:snapToGrid w:val="0"/>
          <w:sz w:val="24"/>
          <w:szCs w:val="24"/>
        </w:rPr>
      </w:pPr>
    </w:p>
    <w:p w:rsidR="003E3229" w:rsidRDefault="003E3229" w:rsidP="003E3229">
      <w:pPr>
        <w:pStyle w:val="4"/>
        <w:keepNext w:val="0"/>
        <w:ind w:firstLine="709"/>
        <w:rPr>
          <w:rFonts w:eastAsia="Arial Unicode MS"/>
          <w:snapToGrid w:val="0"/>
          <w:spacing w:val="-4"/>
          <w:sz w:val="24"/>
          <w:szCs w:val="24"/>
        </w:rPr>
      </w:pPr>
      <w:r>
        <w:rPr>
          <w:rFonts w:eastAsia="Arial Unicode MS"/>
          <w:snapToGrid w:val="0"/>
          <w:sz w:val="24"/>
          <w:szCs w:val="24"/>
        </w:rPr>
        <w:t>Т</w:t>
      </w:r>
      <w:r w:rsidRPr="003E3229">
        <w:rPr>
          <w:rFonts w:eastAsia="Arial Unicode MS"/>
          <w:snapToGrid w:val="0"/>
          <w:sz w:val="24"/>
          <w:szCs w:val="24"/>
        </w:rPr>
        <w:t>аблиц</w:t>
      </w:r>
      <w:r>
        <w:rPr>
          <w:rFonts w:eastAsia="Arial Unicode MS"/>
          <w:snapToGrid w:val="0"/>
          <w:sz w:val="24"/>
          <w:szCs w:val="24"/>
        </w:rPr>
        <w:t xml:space="preserve">а 6.1 </w:t>
      </w:r>
      <w:r>
        <w:rPr>
          <w:rFonts w:eastAsia="Arial Unicode MS"/>
          <w:snapToGrid w:val="0"/>
          <w:spacing w:val="-4"/>
          <w:sz w:val="24"/>
          <w:szCs w:val="24"/>
        </w:rPr>
        <w:t>– Наименьшее возвышение поверхности покрытия над источниками увлажнения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312"/>
        <w:gridCol w:w="2110"/>
        <w:gridCol w:w="2110"/>
        <w:gridCol w:w="2107"/>
      </w:tblGrid>
      <w:tr w:rsidR="003E3229" w:rsidRPr="003E3229" w:rsidTr="003E3229">
        <w:trPr>
          <w:cantSplit/>
          <w:trHeight w:val="741"/>
          <w:jc w:val="center"/>
        </w:trPr>
        <w:tc>
          <w:tcPr>
            <w:tcW w:w="3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pStyle w:val="4"/>
              <w:keepNext w:val="0"/>
              <w:jc w:val="center"/>
              <w:rPr>
                <w:rFonts w:eastAsia="Arial Unicode MS"/>
                <w:sz w:val="24"/>
                <w:szCs w:val="24"/>
              </w:rPr>
            </w:pPr>
            <w:r w:rsidRPr="003E3229">
              <w:rPr>
                <w:rFonts w:eastAsia="Arial Unicode MS"/>
                <w:sz w:val="24"/>
                <w:szCs w:val="24"/>
              </w:rPr>
              <w:t>Грунт рабочего слоя</w:t>
            </w:r>
          </w:p>
        </w:tc>
        <w:tc>
          <w:tcPr>
            <w:tcW w:w="6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</w:pPr>
            <w:r w:rsidRPr="003E3229"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  <w:t xml:space="preserve">Наименьшее возвышение </w:t>
            </w:r>
          </w:p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</w:pPr>
            <w:r w:rsidRPr="003E3229"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  <w:t>поверхности покрытия, м, в пределах дорожно-климатических зон</w:t>
            </w:r>
          </w:p>
        </w:tc>
      </w:tr>
      <w:tr w:rsidR="003E3229" w:rsidRPr="003E3229" w:rsidTr="003E3229">
        <w:trPr>
          <w:cantSplit/>
          <w:trHeight w:val="18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</w:pPr>
            <w:r w:rsidRPr="003E3229"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  <w:t>III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</w:pPr>
            <w:r w:rsidRPr="003E3229"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  <w:t>IV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</w:pPr>
            <w:r w:rsidRPr="003E3229"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  <w:t>V</w:t>
            </w:r>
          </w:p>
        </w:tc>
      </w:tr>
      <w:tr w:rsidR="003E3229" w:rsidRPr="003E3229" w:rsidTr="003E3229">
        <w:trPr>
          <w:cantSplit/>
          <w:trHeight w:val="609"/>
          <w:jc w:val="center"/>
        </w:trPr>
        <w:tc>
          <w:tcPr>
            <w:tcW w:w="331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</w:pPr>
            <w:r w:rsidRPr="003E3229"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  <w:t>Песок мелкий, супесь песчанистая</w:t>
            </w:r>
          </w:p>
        </w:tc>
        <w:tc>
          <w:tcPr>
            <w:tcW w:w="21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390525"/>
                  <wp:effectExtent l="0" t="0" r="0" b="952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66700" cy="390525"/>
                  <wp:effectExtent l="0" t="0" r="0" b="952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390525"/>
                  <wp:effectExtent l="0" t="0" r="0" b="952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229" w:rsidRPr="003E3229" w:rsidTr="003E3229">
        <w:trPr>
          <w:cantSplit/>
          <w:trHeight w:val="420"/>
          <w:jc w:val="center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</w:pPr>
            <w:r w:rsidRPr="003E3229"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  <w:t>Песок пылеватый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00025" cy="390525"/>
                  <wp:effectExtent l="0" t="0" r="9525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390525"/>
                  <wp:effectExtent l="0" t="0" r="0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390525"/>
                  <wp:effectExtent l="0" t="0" r="0" b="952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229" w:rsidRPr="003E3229" w:rsidTr="003E3229">
        <w:trPr>
          <w:cantSplit/>
          <w:trHeight w:val="531"/>
          <w:jc w:val="center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</w:pPr>
            <w:r w:rsidRPr="003E3229"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  <w:t>Суглинок легкий песчанистый, суглинок тяжелый песчанистый, глина легкая песчанистая, глина легкая пылеватая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00025" cy="390525"/>
                  <wp:effectExtent l="0" t="0" r="9525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00025" cy="3905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390525"/>
                  <wp:effectExtent l="0" t="0" r="0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229" w:rsidRPr="003E3229" w:rsidTr="003E3229">
        <w:trPr>
          <w:cantSplit/>
          <w:trHeight w:val="886"/>
          <w:jc w:val="center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</w:pPr>
            <w:r w:rsidRPr="003E3229">
              <w:rPr>
                <w:rFonts w:ascii="Times New Roman" w:eastAsia="Arial Unicode MS" w:hAnsi="Times New Roman" w:cs="Times New Roman"/>
                <w:snapToGrid w:val="0"/>
                <w:sz w:val="24"/>
                <w:szCs w:val="24"/>
              </w:rPr>
              <w:t>Супесь пылеватая, суглинок легкий пылеватый, суглинок тяжелый пылеватый, глина тяжелая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00025" cy="390525"/>
                  <wp:effectExtent l="0" t="0" r="952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00025" cy="39052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29" w:rsidRPr="003E3229" w:rsidRDefault="003E3229" w:rsidP="003E322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3E3229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39052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3229" w:rsidRPr="003E3229" w:rsidRDefault="003E3229" w:rsidP="003E322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5403" w:rsidRPr="00854710" w:rsidRDefault="00AC5403" w:rsidP="00AC540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4710">
        <w:rPr>
          <w:rFonts w:ascii="Times New Roman" w:hAnsi="Times New Roman" w:cs="Times New Roman"/>
          <w:sz w:val="24"/>
          <w:szCs w:val="24"/>
        </w:rPr>
        <w:t xml:space="preserve">При невозможности обеспечения требуемого возвышения покрытия над расчётными уровнями поверхностных и грунтовых вод должны быть предусмотрены следующие мероприятия: </w:t>
      </w:r>
    </w:p>
    <w:p w:rsidR="00AC5403" w:rsidRPr="00854710" w:rsidRDefault="00AC5403" w:rsidP="00AC5403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710">
        <w:rPr>
          <w:rFonts w:ascii="Times New Roman" w:hAnsi="Times New Roman" w:cs="Times New Roman"/>
          <w:sz w:val="24"/>
          <w:szCs w:val="24"/>
        </w:rPr>
        <w:t xml:space="preserve">устройство морозозащитно-дренирующего слоя; </w:t>
      </w:r>
    </w:p>
    <w:p w:rsidR="00AC5403" w:rsidRPr="00854710" w:rsidRDefault="00AC5403" w:rsidP="00AC5403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710">
        <w:rPr>
          <w:rFonts w:ascii="Times New Roman" w:hAnsi="Times New Roman" w:cs="Times New Roman"/>
          <w:sz w:val="24"/>
          <w:szCs w:val="24"/>
        </w:rPr>
        <w:t xml:space="preserve">регулирование водно-теплового режима земляного полотна с помощью гидроизолирующих, теплогенерирующих, дренирующих или капилляро-прерывающих прослоек; </w:t>
      </w:r>
    </w:p>
    <w:p w:rsidR="00AC5403" w:rsidRPr="00854710" w:rsidRDefault="00AC5403" w:rsidP="00AC5403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710">
        <w:rPr>
          <w:rFonts w:ascii="Times New Roman" w:hAnsi="Times New Roman" w:cs="Times New Roman"/>
          <w:sz w:val="24"/>
          <w:szCs w:val="24"/>
        </w:rPr>
        <w:t xml:space="preserve">укрепление или улучшение грунта рабочего слоя с помощью вяжущих; использование армирующих геосинтетических прослоек; </w:t>
      </w:r>
    </w:p>
    <w:p w:rsidR="00AC5403" w:rsidRPr="00854710" w:rsidRDefault="00AC5403" w:rsidP="00AC5403">
      <w:pPr>
        <w:pStyle w:val="a5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710">
        <w:rPr>
          <w:rFonts w:ascii="Times New Roman" w:hAnsi="Times New Roman" w:cs="Times New Roman"/>
          <w:sz w:val="24"/>
          <w:szCs w:val="24"/>
        </w:rPr>
        <w:t xml:space="preserve">понижение уровня подземных вод с устройством дренажа. </w:t>
      </w:r>
    </w:p>
    <w:p w:rsidR="00AC5403" w:rsidRPr="00854710" w:rsidRDefault="00AC5403" w:rsidP="00AC540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54710">
        <w:rPr>
          <w:rFonts w:ascii="Times New Roman" w:hAnsi="Times New Roman" w:cs="Times New Roman"/>
          <w:sz w:val="24"/>
          <w:szCs w:val="24"/>
        </w:rPr>
        <w:t>Указанные мероприятия особенно эффективны при их комплексном использовании.</w:t>
      </w:r>
    </w:p>
    <w:p w:rsidR="002D2613" w:rsidRDefault="002D2613" w:rsidP="002D2613">
      <w:pPr>
        <w:pStyle w:val="4"/>
        <w:ind w:firstLine="708"/>
        <w:rPr>
          <w:sz w:val="24"/>
          <w:szCs w:val="24"/>
          <w:shd w:val="clear" w:color="auto" w:fill="FFFFFF"/>
        </w:rPr>
      </w:pPr>
      <w:r w:rsidRPr="002D2613">
        <w:rPr>
          <w:sz w:val="24"/>
          <w:szCs w:val="24"/>
          <w:shd w:val="clear" w:color="auto" w:fill="FFFFFF"/>
        </w:rPr>
        <w:t xml:space="preserve">К дополнительным слоям основания относят слои между несущим основанием и подстилающим грунтом, предусматриваемые при наличии неблагоприятных </w:t>
      </w:r>
      <w:proofErr w:type="spellStart"/>
      <w:r w:rsidRPr="002D2613">
        <w:rPr>
          <w:sz w:val="24"/>
          <w:szCs w:val="24"/>
          <w:shd w:val="clear" w:color="auto" w:fill="FFFFFF"/>
        </w:rPr>
        <w:t>погодно</w:t>
      </w:r>
      <w:proofErr w:type="spellEnd"/>
      <w:r w:rsidRPr="002D2613">
        <w:rPr>
          <w:sz w:val="24"/>
          <w:szCs w:val="24"/>
          <w:shd w:val="clear" w:color="auto" w:fill="FFFFFF"/>
        </w:rPr>
        <w:t xml:space="preserve">-климатических и грунтово-гидрологических условий. Эти слои совместно с покрытием и несущей частью основания должны обеспечивать необходимые морозоустойчивость и дренирование конструкции и создавать условия для снижения толщины вышележащих слоев из дорогостоящих материалов. </w:t>
      </w:r>
    </w:p>
    <w:p w:rsidR="00AC5403" w:rsidRPr="002D2613" w:rsidRDefault="002D2613" w:rsidP="002D2613">
      <w:pPr>
        <w:pStyle w:val="4"/>
        <w:ind w:firstLine="708"/>
        <w:rPr>
          <w:rStyle w:val="a3"/>
          <w:color w:val="auto"/>
          <w:sz w:val="24"/>
          <w:szCs w:val="24"/>
          <w:u w:val="none"/>
        </w:rPr>
      </w:pPr>
      <w:r w:rsidRPr="002D2613">
        <w:rPr>
          <w:sz w:val="24"/>
          <w:szCs w:val="24"/>
          <w:shd w:val="clear" w:color="auto" w:fill="FFFFFF"/>
        </w:rPr>
        <w:t xml:space="preserve">В соответствии с основной функцией, которую выполняет дополнительный слой основания, его называют морозозащитным, теплоизолирующим, дренирующим. К </w:t>
      </w:r>
      <w:r w:rsidRPr="002D2613">
        <w:rPr>
          <w:sz w:val="24"/>
          <w:szCs w:val="24"/>
          <w:shd w:val="clear" w:color="auto" w:fill="FFFFFF"/>
        </w:rPr>
        <w:lastRenderedPageBreak/>
        <w:t xml:space="preserve">дополнительным слоям и прослойкам относят также гидро- и пароизолирующие, капилляропрерывающие, противозаиливающие и др. </w:t>
      </w:r>
    </w:p>
    <w:p w:rsidR="00AC5403" w:rsidRPr="002D2613" w:rsidRDefault="00AC5403" w:rsidP="002D2613">
      <w:pPr>
        <w:pStyle w:val="4"/>
        <w:rPr>
          <w:rStyle w:val="a3"/>
          <w:color w:val="auto"/>
          <w:sz w:val="24"/>
          <w:szCs w:val="24"/>
          <w:u w:val="none"/>
        </w:rPr>
      </w:pPr>
    </w:p>
    <w:p w:rsidR="00AC5403" w:rsidRDefault="002D2613" w:rsidP="00AC540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D2613">
        <w:rPr>
          <w:rFonts w:ascii="Times New Roman" w:hAnsi="Times New Roman" w:cs="Times New Roman"/>
          <w:i/>
          <w:sz w:val="24"/>
          <w:szCs w:val="24"/>
        </w:rPr>
        <w:t>СТРОИТЕЛЬСТВО МОРОЗОЗАЩИТНО-ДРЕНИРУЮЩЕГО СЛОЯ</w:t>
      </w:r>
    </w:p>
    <w:p w:rsidR="002D2613" w:rsidRDefault="002D2613" w:rsidP="00AC540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D2613" w:rsidRPr="00CC765D" w:rsidRDefault="002D2613" w:rsidP="00AC54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765D">
        <w:rPr>
          <w:rFonts w:ascii="Times New Roman" w:hAnsi="Times New Roman" w:cs="Times New Roman"/>
          <w:sz w:val="24"/>
          <w:szCs w:val="24"/>
        </w:rPr>
        <w:t>Морозное пучение грунта – это результат объемного расширения воды (примерно на 9 %), находящейся в нем еще до промерзания и дополнительно мигрирующей к границе промерзания из нижних слоев грунта в процессе перехода воды из жидкого состояния в твердое (лёд)</w:t>
      </w:r>
      <w:r w:rsidR="00B70E76" w:rsidRPr="00CC765D">
        <w:rPr>
          <w:rFonts w:ascii="Times New Roman" w:hAnsi="Times New Roman" w:cs="Times New Roman"/>
          <w:sz w:val="24"/>
          <w:szCs w:val="24"/>
        </w:rPr>
        <w:t>.</w:t>
      </w:r>
    </w:p>
    <w:p w:rsidR="006D245A" w:rsidRDefault="006D245A" w:rsidP="00AC5403">
      <w:pPr>
        <w:spacing w:after="0" w:line="240" w:lineRule="auto"/>
        <w:ind w:firstLine="709"/>
        <w:jc w:val="both"/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B70E76" w:rsidTr="00B70E76">
        <w:tc>
          <w:tcPr>
            <w:tcW w:w="4927" w:type="dxa"/>
          </w:tcPr>
          <w:p w:rsidR="00B70E76" w:rsidRPr="00B70E76" w:rsidRDefault="00B70E76" w:rsidP="00B70E76">
            <w:pPr>
              <w:jc w:val="center"/>
              <w:rPr>
                <w:rStyle w:val="a3"/>
                <w:rFonts w:ascii="Times New Roman" w:hAnsi="Times New Roman" w:cs="Times New Roman"/>
                <w:i/>
                <w:color w:val="auto"/>
                <w:sz w:val="24"/>
                <w:szCs w:val="24"/>
                <w:u w:val="none"/>
              </w:rPr>
            </w:pPr>
            <w:r w:rsidRPr="00B70E76">
              <w:rPr>
                <w:rFonts w:ascii="Times New Roman" w:hAnsi="Times New Roman" w:cs="Times New Roman"/>
                <w:sz w:val="24"/>
                <w:szCs w:val="24"/>
              </w:rPr>
              <w:t>Бугор пучения</w:t>
            </w:r>
          </w:p>
        </w:tc>
        <w:tc>
          <w:tcPr>
            <w:tcW w:w="4927" w:type="dxa"/>
          </w:tcPr>
          <w:p w:rsidR="00B70E76" w:rsidRPr="00B70E76" w:rsidRDefault="00B70E76" w:rsidP="00B70E76">
            <w:pPr>
              <w:jc w:val="center"/>
              <w:rPr>
                <w:rStyle w:val="a3"/>
                <w:rFonts w:ascii="Times New Roman" w:hAnsi="Times New Roman" w:cs="Times New Roman"/>
                <w:i/>
                <w:color w:val="auto"/>
                <w:sz w:val="24"/>
                <w:szCs w:val="24"/>
                <w:u w:val="none"/>
              </w:rPr>
            </w:pPr>
            <w:r w:rsidRPr="00B70E76">
              <w:rPr>
                <w:rFonts w:ascii="Times New Roman" w:hAnsi="Times New Roman" w:cs="Times New Roman"/>
                <w:sz w:val="24"/>
                <w:szCs w:val="24"/>
              </w:rPr>
              <w:t xml:space="preserve">Сетка трещин на </w:t>
            </w:r>
            <w:proofErr w:type="spellStart"/>
            <w:r w:rsidRPr="00B70E76">
              <w:rPr>
                <w:rFonts w:ascii="Times New Roman" w:hAnsi="Times New Roman" w:cs="Times New Roman"/>
                <w:sz w:val="24"/>
                <w:szCs w:val="24"/>
              </w:rPr>
              <w:t>пучинистом</w:t>
            </w:r>
            <w:proofErr w:type="spellEnd"/>
            <w:r w:rsidRPr="00B70E76">
              <w:rPr>
                <w:rFonts w:ascii="Times New Roman" w:hAnsi="Times New Roman" w:cs="Times New Roman"/>
                <w:sz w:val="24"/>
                <w:szCs w:val="24"/>
              </w:rPr>
              <w:t xml:space="preserve"> участке</w:t>
            </w:r>
          </w:p>
        </w:tc>
      </w:tr>
      <w:tr w:rsidR="00B70E76" w:rsidTr="00B70E76">
        <w:tc>
          <w:tcPr>
            <w:tcW w:w="4927" w:type="dxa"/>
          </w:tcPr>
          <w:p w:rsidR="00B70E76" w:rsidRDefault="00B70E76" w:rsidP="00B70E76">
            <w:pPr>
              <w:jc w:val="center"/>
              <w:rPr>
                <w:rStyle w:val="a3"/>
                <w:rFonts w:ascii="Times New Roman" w:hAnsi="Times New Roman" w:cs="Times New Roman"/>
                <w:i/>
                <w:color w:val="auto"/>
                <w:sz w:val="24"/>
                <w:szCs w:val="24"/>
                <w:u w:val="none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93A0E6" wp14:editId="5E79171E">
                  <wp:extent cx="2934000" cy="18360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4000" cy="18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B70E76" w:rsidRDefault="00B70E76" w:rsidP="00B70E76">
            <w:pPr>
              <w:jc w:val="center"/>
              <w:rPr>
                <w:rStyle w:val="a3"/>
                <w:rFonts w:ascii="Times New Roman" w:hAnsi="Times New Roman" w:cs="Times New Roman"/>
                <w:i/>
                <w:color w:val="auto"/>
                <w:sz w:val="24"/>
                <w:szCs w:val="24"/>
                <w:u w:val="none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A7427CC" wp14:editId="6F0F16EA">
                  <wp:extent cx="2714400" cy="18360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400" cy="183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70E76" w:rsidRDefault="00B70E76" w:rsidP="00B70E76">
      <w:pPr>
        <w:spacing w:after="0" w:line="240" w:lineRule="auto"/>
        <w:jc w:val="both"/>
        <w:rPr>
          <w:rStyle w:val="a3"/>
          <w:rFonts w:ascii="Times New Roman" w:hAnsi="Times New Roman" w:cs="Times New Roman"/>
          <w:i/>
          <w:color w:val="auto"/>
          <w:sz w:val="24"/>
          <w:szCs w:val="24"/>
          <w:u w:val="none"/>
        </w:rPr>
      </w:pPr>
    </w:p>
    <w:p w:rsidR="006D245A" w:rsidRDefault="006D245A" w:rsidP="0021770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6D245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Для предотвращения недопустимого зимнего вспучивания устраивает </w:t>
      </w:r>
      <w:r w:rsidRPr="00CC765D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морозозащитный слой.</w:t>
      </w:r>
    </w:p>
    <w:p w:rsidR="0021770F" w:rsidRPr="0021770F" w:rsidRDefault="0021770F" w:rsidP="0021770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</w:p>
    <w:p w:rsidR="00CC765D" w:rsidRDefault="00CC765D" w:rsidP="0021770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Дренирующий слой </w:t>
      </w:r>
      <w:r w:rsidRPr="00CC765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– конструктивный слой дорожной одежды, предназначенный для впитывания и отвода воды, накапливающейся в верхней части земляного полотна, а также проникающей через выше лежащие слои.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21770F" w:rsidRPr="0021770F" w:rsidRDefault="0021770F" w:rsidP="0021770F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</w:rPr>
      </w:pPr>
      <w:r w:rsidRPr="0021770F">
        <w:rPr>
          <w:color w:val="333333"/>
        </w:rPr>
        <w:t>Морозозащитные и дренирующие слои проектируют на основе учета климатических условий, а также свойств грунтов и гидрогеологии на отдельных участках проектируемой дороги. Эти слои назначаются только на участках, где необходимость в них вызывается особенностями водно-теплового режима дорожной конструкции.</w:t>
      </w:r>
    </w:p>
    <w:p w:rsidR="0021770F" w:rsidRDefault="0021770F" w:rsidP="0021770F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</w:rPr>
      </w:pPr>
      <w:r w:rsidRPr="0021770F">
        <w:rPr>
          <w:color w:val="333333"/>
        </w:rPr>
        <w:t>Специальные мероприятия по предохранению дорожной конструкции от недопустимого зимнего вспучивания, как правило, необходимы в районах с продолжительным зимним периодом и значительной глубиной промерзания (II и частично III климатические зоны) на участках с высоким уровнем грунтовых вод или необеспеченным поверхностным водоотводом (3-й и 2-й типы увлажнения местности) на земляном полотне из грунтов, склонных к пучению.</w:t>
      </w:r>
    </w:p>
    <w:p w:rsidR="0021770F" w:rsidRPr="0021770F" w:rsidRDefault="0021770F" w:rsidP="0021770F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</w:rPr>
      </w:pPr>
      <w:r w:rsidRPr="0021770F">
        <w:rPr>
          <w:color w:val="333333"/>
        </w:rPr>
        <w:br/>
        <w:t>Источник: </w:t>
      </w:r>
      <w:hyperlink r:id="rId24" w:history="1">
        <w:r w:rsidRPr="0021770F">
          <w:rPr>
            <w:rStyle w:val="a3"/>
            <w:color w:val="337AB7"/>
          </w:rPr>
          <w:t>https://znaytovar.ru/gost/2/Metodicheskie_ukazaniyaMetodic33.html</w:t>
        </w:r>
      </w:hyperlink>
    </w:p>
    <w:p w:rsidR="0021770F" w:rsidRPr="0021770F" w:rsidRDefault="0021770F" w:rsidP="0021770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9F6F94" w:rsidRDefault="006D245A" w:rsidP="00CC765D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Материалы </w:t>
      </w:r>
    </w:p>
    <w:p w:rsidR="009F6F94" w:rsidRPr="009F6F94" w:rsidRDefault="009F6F94" w:rsidP="00CC765D">
      <w:pPr>
        <w:pStyle w:val="a5"/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t>из стабильных зернистых материалов, таких, как песок, песчано-гравийная смесь, гравий, щебень, шлаки и др.;</w:t>
      </w:r>
    </w:p>
    <w:p w:rsidR="009F6F94" w:rsidRDefault="009F6F94" w:rsidP="009F6F94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t>из грунтов, укрепленных вяжущими, гидрофобизированных грунтов;</w:t>
      </w:r>
    </w:p>
    <w:p w:rsidR="009F6F94" w:rsidRDefault="009F6F94" w:rsidP="009F6F94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t>пенополистирольные плиты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B7724" w:rsidRPr="001B7724" w:rsidRDefault="001B7724" w:rsidP="009F6F94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7724">
        <w:rPr>
          <w:rFonts w:ascii="Times New Roman" w:hAnsi="Times New Roman" w:cs="Times New Roman"/>
          <w:sz w:val="24"/>
          <w:szCs w:val="24"/>
        </w:rPr>
        <w:t>геотекстиль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F6F94" w:rsidRPr="009F6F94" w:rsidRDefault="009F6F94" w:rsidP="009F6F94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другие </w:t>
      </w:r>
      <w:r w:rsidRPr="009F6F94">
        <w:rPr>
          <w:rFonts w:ascii="Times New Roman" w:hAnsi="Times New Roman" w:cs="Times New Roman"/>
          <w:sz w:val="24"/>
          <w:szCs w:val="24"/>
        </w:rPr>
        <w:t>непучинистых материалов.</w:t>
      </w:r>
    </w:p>
    <w:p w:rsidR="009F6F94" w:rsidRDefault="009F6F94" w:rsidP="009F6F94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9F6F94" w:rsidRPr="009F6F94" w:rsidRDefault="00B70E76" w:rsidP="009F6F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t xml:space="preserve">Показателем пригодности материала по морозоустойчивости является степень пучинистости материала, определяемая в лабораторных условиях согласно действующему ГОСТ. </w:t>
      </w:r>
    </w:p>
    <w:p w:rsidR="009F6F94" w:rsidRPr="009F6F94" w:rsidRDefault="009F6F94" w:rsidP="009F6F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lastRenderedPageBreak/>
        <w:t>Общим требованием к материалу для устройства морозозащитного слоя является отсутствие в нем склонности к значительному льдонакоплению при замерзании в увлажненном состоянии (сохранение постоянного объема).</w:t>
      </w:r>
    </w:p>
    <w:p w:rsidR="009F6F94" w:rsidRPr="009F6F94" w:rsidRDefault="009F6F94" w:rsidP="009F6F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t>Обычно этим требованиям удовлетворяют зернистые материалы, характеризующиеся:</w:t>
      </w:r>
    </w:p>
    <w:p w:rsidR="009F6F94" w:rsidRPr="009F6F94" w:rsidRDefault="009F6F94" w:rsidP="009F6F9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t>содержанием частиц мельче 0,1 </w:t>
      </w:r>
      <w:r w:rsidRPr="009F6F94">
        <w:rPr>
          <w:rFonts w:ascii="Times New Roman" w:hAnsi="Times New Roman" w:cs="Times New Roman"/>
          <w:i/>
          <w:iCs/>
          <w:sz w:val="24"/>
          <w:szCs w:val="24"/>
        </w:rPr>
        <w:t>мм </w:t>
      </w:r>
      <w:r w:rsidRPr="009F6F94">
        <w:rPr>
          <w:rFonts w:ascii="Times New Roman" w:hAnsi="Times New Roman" w:cs="Times New Roman"/>
          <w:sz w:val="24"/>
          <w:szCs w:val="24"/>
        </w:rPr>
        <w:t>не более 10 %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F6F94" w:rsidRPr="009F6F94" w:rsidRDefault="009F6F94" w:rsidP="009F6F94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t>коэффициентом фильтрации уплотненного материала не менее 1 </w:t>
      </w:r>
      <w:r w:rsidRPr="009F6F94">
        <w:rPr>
          <w:rFonts w:ascii="Times New Roman" w:hAnsi="Times New Roman" w:cs="Times New Roman"/>
          <w:i/>
          <w:iCs/>
          <w:sz w:val="24"/>
          <w:szCs w:val="24"/>
        </w:rPr>
        <w:t>м</w:t>
      </w:r>
      <w:r w:rsidRPr="009F6F94">
        <w:rPr>
          <w:rFonts w:ascii="Times New Roman" w:hAnsi="Times New Roman" w:cs="Times New Roman"/>
          <w:sz w:val="24"/>
          <w:szCs w:val="24"/>
        </w:rPr>
        <w:t> /</w:t>
      </w:r>
      <w:r w:rsidRPr="009F6F94">
        <w:rPr>
          <w:rFonts w:ascii="Times New Roman" w:hAnsi="Times New Roman" w:cs="Times New Roman"/>
          <w:i/>
          <w:iCs/>
          <w:sz w:val="24"/>
          <w:szCs w:val="24"/>
        </w:rPr>
        <w:t>сутки.</w:t>
      </w:r>
    </w:p>
    <w:p w:rsidR="009F6F94" w:rsidRPr="009F6F94" w:rsidRDefault="009F6F94" w:rsidP="009F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6F94" w:rsidRPr="009F6F94" w:rsidRDefault="009F6F94" w:rsidP="009F6F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t>При отсутствии местных зернистых материалов можно использовать для создания морозозащитного слоя грунты, укрепленные малыми дозами (2 - 4 %) вяжущих - жидких битумов и дегтей, извести, цемента, а также грунты, гидрофобизированные введением 0,1 - 0,25 % фурфуроланилиновых смол и других поверхностно-активных веществ.</w:t>
      </w:r>
    </w:p>
    <w:p w:rsidR="006E140C" w:rsidRDefault="009F6F94" w:rsidP="006E1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F6F94">
        <w:rPr>
          <w:rFonts w:ascii="Times New Roman" w:hAnsi="Times New Roman" w:cs="Times New Roman"/>
          <w:sz w:val="24"/>
          <w:szCs w:val="24"/>
        </w:rPr>
        <w:t>Количество добавок уточняют в каждом отдельном случае на основании лабораторных испытаний с учетом получения достаточной морозоустойчивости материала (см. приложение 1).</w:t>
      </w:r>
    </w:p>
    <w:p w:rsidR="006E140C" w:rsidRDefault="006E140C" w:rsidP="006E1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E140C">
        <w:rPr>
          <w:rFonts w:ascii="Times New Roman" w:hAnsi="Times New Roman" w:cs="Times New Roman"/>
          <w:sz w:val="24"/>
          <w:szCs w:val="24"/>
          <w:shd w:val="clear" w:color="auto" w:fill="FFFFFF"/>
        </w:rPr>
        <w:t>Целесообразность использования различных материалов для устройства морозозащитного слоя диктуется в каждом отдельном случае местными условиями, необходимой толщиной слоя, требованиями к надежности и долговечности сооружаемой конструкции, а также условиями строительства и решается на основании технико-экономического сравнения возможных вариантов.</w:t>
      </w:r>
    </w:p>
    <w:p w:rsidR="00B70E76" w:rsidRDefault="00B70E76" w:rsidP="006E1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140C">
        <w:rPr>
          <w:rFonts w:ascii="Times New Roman" w:hAnsi="Times New Roman" w:cs="Times New Roman"/>
          <w:sz w:val="24"/>
          <w:szCs w:val="24"/>
        </w:rPr>
        <w:t>Толщина морозозащитного слоя устанавливается расчетом в соответствии с методическими рекомендациями. Ширина морозозащитного слоя должна превышать ширину вышележащего слоя не менее чем на 0,5 м с каждой стороны.</w:t>
      </w:r>
    </w:p>
    <w:p w:rsidR="006E140C" w:rsidRPr="006E140C" w:rsidRDefault="006E140C" w:rsidP="006E14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E140C" w:rsidRPr="006E140C" w:rsidRDefault="00B70E76" w:rsidP="003A27D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140C">
        <w:rPr>
          <w:rFonts w:ascii="Times New Roman" w:hAnsi="Times New Roman" w:cs="Times New Roman"/>
          <w:b/>
          <w:sz w:val="24"/>
          <w:szCs w:val="24"/>
        </w:rPr>
        <w:t xml:space="preserve">Пенополистирольные теплоизоляционные материалы в дорожном строительстве </w:t>
      </w:r>
    </w:p>
    <w:p w:rsidR="006E140C" w:rsidRDefault="00B70E76" w:rsidP="003A27D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140C">
        <w:rPr>
          <w:rFonts w:ascii="Times New Roman" w:hAnsi="Times New Roman" w:cs="Times New Roman"/>
          <w:sz w:val="24"/>
          <w:szCs w:val="24"/>
        </w:rPr>
        <w:t xml:space="preserve">На сегодняшний день, основным типом теплоизоляционных материалов, применяемых в дорожном строительстве РФ являются синтетические теплоизоляционные материалы – экструзионные пенополистирольные плиты, выпускаемые для дорожной промышленности. </w:t>
      </w:r>
    </w:p>
    <w:p w:rsidR="006E140C" w:rsidRDefault="006E140C" w:rsidP="003A27D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6E140C">
        <w:rPr>
          <w:rFonts w:ascii="Times New Roman" w:hAnsi="Times New Roman" w:cs="Times New Roman"/>
          <w:b/>
          <w:bCs/>
          <w:color w:val="222222"/>
          <w:sz w:val="24"/>
          <w:szCs w:val="24"/>
          <w:highlight w:val="yellow"/>
          <w:shd w:val="clear" w:color="auto" w:fill="FFFFFF"/>
        </w:rPr>
        <w:t>Экстру́зия</w:t>
      </w:r>
      <w:proofErr w:type="spellEnd"/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 (от </w:t>
      </w:r>
      <w:proofErr w:type="spellStart"/>
      <w:r w:rsidRPr="006E140C">
        <w:rPr>
          <w:rFonts w:ascii="Times New Roman" w:hAnsi="Times New Roman" w:cs="Times New Roman"/>
          <w:sz w:val="24"/>
          <w:szCs w:val="24"/>
          <w:highlight w:val="yellow"/>
        </w:rPr>
        <w:fldChar w:fldCharType="begin"/>
      </w:r>
      <w:r w:rsidRPr="006E140C">
        <w:rPr>
          <w:rFonts w:ascii="Times New Roman" w:hAnsi="Times New Roman" w:cs="Times New Roman"/>
          <w:sz w:val="24"/>
          <w:szCs w:val="24"/>
          <w:highlight w:val="yellow"/>
        </w:rPr>
        <w:instrText xml:space="preserve"> HYPERLINK "https://ru.wikipedia.org/wiki/%D0%9B%D0%B0%D1%82%D0%B8%D0%BD%D1%81%D0%BA%D0%B8%D0%B9_%D1%8F%D0%B7%D1%8B%D0%BA" \l ".D0.9F.D0.BE.D0.B7.D0.B4.D0.BD.D1.8F.D1.8F_.D0.BB.D0.B0.D1.82.D1.8B.D0.BD.D1.8C" \o "Латинский язык" </w:instrText>
      </w:r>
      <w:r w:rsidRPr="006E140C">
        <w:rPr>
          <w:rFonts w:ascii="Times New Roman" w:hAnsi="Times New Roman" w:cs="Times New Roman"/>
          <w:sz w:val="24"/>
          <w:szCs w:val="24"/>
          <w:highlight w:val="yellow"/>
        </w:rPr>
        <w:fldChar w:fldCharType="separate"/>
      </w:r>
      <w:r w:rsidRPr="006E140C">
        <w:rPr>
          <w:rStyle w:val="a3"/>
          <w:rFonts w:ascii="Times New Roman" w:hAnsi="Times New Roman" w:cs="Times New Roman"/>
          <w:color w:val="0B0080"/>
          <w:sz w:val="24"/>
          <w:szCs w:val="24"/>
          <w:highlight w:val="yellow"/>
          <w:shd w:val="clear" w:color="auto" w:fill="FFFFFF"/>
        </w:rPr>
        <w:t>позднелат</w:t>
      </w:r>
      <w:proofErr w:type="spellEnd"/>
      <w:r w:rsidRPr="006E140C">
        <w:rPr>
          <w:rStyle w:val="a3"/>
          <w:rFonts w:ascii="Times New Roman" w:hAnsi="Times New Roman" w:cs="Times New Roman"/>
          <w:color w:val="0B0080"/>
          <w:sz w:val="24"/>
          <w:szCs w:val="24"/>
          <w:highlight w:val="yellow"/>
          <w:shd w:val="clear" w:color="auto" w:fill="FFFFFF"/>
        </w:rPr>
        <w:t>.</w:t>
      </w:r>
      <w:r w:rsidRPr="006E140C">
        <w:rPr>
          <w:rFonts w:ascii="Times New Roman" w:hAnsi="Times New Roman" w:cs="Times New Roman"/>
          <w:sz w:val="24"/>
          <w:szCs w:val="24"/>
          <w:highlight w:val="yellow"/>
        </w:rPr>
        <w:fldChar w:fldCharType="end"/>
      </w:r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 </w:t>
      </w:r>
      <w:r w:rsidRPr="006E140C">
        <w:rPr>
          <w:rFonts w:ascii="Times New Roman" w:hAnsi="Times New Roman" w:cs="Times New Roman"/>
          <w:i/>
          <w:iCs/>
          <w:color w:val="222222"/>
          <w:sz w:val="24"/>
          <w:szCs w:val="24"/>
          <w:highlight w:val="yellow"/>
          <w:shd w:val="clear" w:color="auto" w:fill="FFFFFF"/>
          <w:lang w:val="la-Latn"/>
        </w:rPr>
        <w:t>extrusio</w:t>
      </w:r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 — выталкивание) — </w:t>
      </w:r>
      <w:hyperlink r:id="rId25" w:tooltip="Технология" w:history="1">
        <w:r w:rsidRPr="006E140C">
          <w:rPr>
            <w:rStyle w:val="a3"/>
            <w:rFonts w:ascii="Times New Roman" w:hAnsi="Times New Roman" w:cs="Times New Roman"/>
            <w:color w:val="0B0080"/>
            <w:sz w:val="24"/>
            <w:szCs w:val="24"/>
            <w:highlight w:val="yellow"/>
            <w:shd w:val="clear" w:color="auto" w:fill="FFFFFF"/>
          </w:rPr>
          <w:t>технология</w:t>
        </w:r>
      </w:hyperlink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 получения изделий путём продавливания вязкого расплава материала или густой пасты через формующее отверстие. Обычно используется при формовке </w:t>
      </w:r>
      <w:hyperlink r:id="rId26" w:tooltip="Полимер" w:history="1">
        <w:r w:rsidRPr="006E140C">
          <w:rPr>
            <w:rStyle w:val="a3"/>
            <w:rFonts w:ascii="Times New Roman" w:hAnsi="Times New Roman" w:cs="Times New Roman"/>
            <w:color w:val="0B0080"/>
            <w:sz w:val="24"/>
            <w:szCs w:val="24"/>
            <w:highlight w:val="yellow"/>
            <w:shd w:val="clear" w:color="auto" w:fill="FFFFFF"/>
          </w:rPr>
          <w:t>полимеров</w:t>
        </w:r>
      </w:hyperlink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 (в том числе </w:t>
      </w:r>
      <w:hyperlink r:id="rId27" w:tooltip="Резиновая смесь" w:history="1">
        <w:r w:rsidRPr="006E140C">
          <w:rPr>
            <w:rStyle w:val="a3"/>
            <w:rFonts w:ascii="Times New Roman" w:hAnsi="Times New Roman" w:cs="Times New Roman"/>
            <w:color w:val="0B0080"/>
            <w:sz w:val="24"/>
            <w:szCs w:val="24"/>
            <w:highlight w:val="yellow"/>
            <w:shd w:val="clear" w:color="auto" w:fill="FFFFFF"/>
          </w:rPr>
          <w:t>резиновых смесей</w:t>
        </w:r>
      </w:hyperlink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, пластмасс, крахмалсодержащих и белоксодержащих смесей), </w:t>
      </w:r>
      <w:hyperlink r:id="rId28" w:tooltip="Ферриты" w:history="1">
        <w:r w:rsidRPr="006E140C">
          <w:rPr>
            <w:rStyle w:val="a3"/>
            <w:rFonts w:ascii="Times New Roman" w:hAnsi="Times New Roman" w:cs="Times New Roman"/>
            <w:color w:val="0B0080"/>
            <w:sz w:val="24"/>
            <w:szCs w:val="24"/>
            <w:highlight w:val="yellow"/>
            <w:shd w:val="clear" w:color="auto" w:fill="FFFFFF"/>
          </w:rPr>
          <w:t>ферритовых</w:t>
        </w:r>
      </w:hyperlink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 изделий (сердечники), а также в </w:t>
      </w:r>
      <w:hyperlink r:id="rId29" w:tooltip="Пищевая промышленность" w:history="1">
        <w:r w:rsidRPr="006E140C">
          <w:rPr>
            <w:rStyle w:val="a3"/>
            <w:rFonts w:ascii="Times New Roman" w:hAnsi="Times New Roman" w:cs="Times New Roman"/>
            <w:color w:val="0B0080"/>
            <w:sz w:val="24"/>
            <w:szCs w:val="24"/>
            <w:highlight w:val="yellow"/>
            <w:shd w:val="clear" w:color="auto" w:fill="FFFFFF"/>
          </w:rPr>
          <w:t>пищевой промышленности</w:t>
        </w:r>
      </w:hyperlink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 (</w:t>
      </w:r>
      <w:hyperlink r:id="rId30" w:tooltip="Макароны" w:history="1">
        <w:r w:rsidRPr="006E140C">
          <w:rPr>
            <w:rStyle w:val="a3"/>
            <w:rFonts w:ascii="Times New Roman" w:hAnsi="Times New Roman" w:cs="Times New Roman"/>
            <w:color w:val="0B0080"/>
            <w:sz w:val="24"/>
            <w:szCs w:val="24"/>
            <w:highlight w:val="yellow"/>
            <w:shd w:val="clear" w:color="auto" w:fill="FFFFFF"/>
          </w:rPr>
          <w:t>макароны</w:t>
        </w:r>
      </w:hyperlink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, </w:t>
      </w:r>
      <w:hyperlink r:id="rId31" w:tooltip="Лапша" w:history="1">
        <w:r w:rsidRPr="006E140C">
          <w:rPr>
            <w:rStyle w:val="a3"/>
            <w:rFonts w:ascii="Times New Roman" w:hAnsi="Times New Roman" w:cs="Times New Roman"/>
            <w:color w:val="0B0080"/>
            <w:sz w:val="24"/>
            <w:szCs w:val="24"/>
            <w:highlight w:val="yellow"/>
            <w:shd w:val="clear" w:color="auto" w:fill="FFFFFF"/>
          </w:rPr>
          <w:t>лапша</w:t>
        </w:r>
      </w:hyperlink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, </w:t>
      </w:r>
      <w:hyperlink r:id="rId32" w:tooltip="Кукурузные палочки" w:history="1">
        <w:r w:rsidRPr="006E140C">
          <w:rPr>
            <w:rStyle w:val="a3"/>
            <w:rFonts w:ascii="Times New Roman" w:hAnsi="Times New Roman" w:cs="Times New Roman"/>
            <w:color w:val="0B0080"/>
            <w:sz w:val="24"/>
            <w:szCs w:val="24"/>
            <w:highlight w:val="yellow"/>
            <w:shd w:val="clear" w:color="auto" w:fill="FFFFFF"/>
          </w:rPr>
          <w:t>кукурузные палочки</w:t>
        </w:r>
      </w:hyperlink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 и т.п.), путём продавливания формуемого вещества через формующее отверстие головной части </w:t>
      </w:r>
      <w:hyperlink r:id="rId33" w:tooltip="Экструдер" w:history="1">
        <w:r w:rsidRPr="006E140C">
          <w:rPr>
            <w:rStyle w:val="a3"/>
            <w:rFonts w:ascii="Times New Roman" w:hAnsi="Times New Roman" w:cs="Times New Roman"/>
            <w:color w:val="0B0080"/>
            <w:sz w:val="24"/>
            <w:szCs w:val="24"/>
            <w:highlight w:val="yellow"/>
            <w:shd w:val="clear" w:color="auto" w:fill="FFFFFF"/>
          </w:rPr>
          <w:t>экструдера</w:t>
        </w:r>
      </w:hyperlink>
      <w:r w:rsidRPr="006E140C">
        <w:rPr>
          <w:rFonts w:ascii="Times New Roman" w:hAnsi="Times New Roman" w:cs="Times New Roman"/>
          <w:color w:val="222222"/>
          <w:sz w:val="24"/>
          <w:szCs w:val="24"/>
          <w:highlight w:val="yellow"/>
          <w:shd w:val="clear" w:color="auto" w:fill="FFFFFF"/>
        </w:rPr>
        <w:t>.</w:t>
      </w:r>
    </w:p>
    <w:p w:rsidR="006E140C" w:rsidRDefault="006E140C" w:rsidP="006E140C">
      <w:pPr>
        <w:spacing w:after="0" w:line="240" w:lineRule="auto"/>
        <w:jc w:val="center"/>
        <w:rPr>
          <w:b/>
        </w:rPr>
      </w:pPr>
      <w:r w:rsidRPr="001B7724">
        <w:rPr>
          <w:rFonts w:ascii="Times New Roman" w:hAnsi="Times New Roman" w:cs="Times New Roman"/>
          <w:b/>
          <w:sz w:val="24"/>
          <w:szCs w:val="24"/>
        </w:rPr>
        <w:t>Пенополистирольные плиты</w:t>
      </w:r>
      <w:r w:rsidRPr="004D5FE2">
        <w:rPr>
          <w:b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4370400" cy="3124800"/>
            <wp:effectExtent l="0" t="0" r="0" b="0"/>
            <wp:docPr id="29" name="Рисунок 29" descr="Картинки по запросу пенополистирольные плиты в дорожном строительств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Картинки по запросу пенополистирольные плиты в дорожном строительстве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400" cy="31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724" w:rsidRPr="001B7724" w:rsidRDefault="001B7724" w:rsidP="001B77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7724">
        <w:rPr>
          <w:rFonts w:ascii="Times New Roman" w:hAnsi="Times New Roman" w:cs="Times New Roman"/>
          <w:sz w:val="24"/>
          <w:szCs w:val="24"/>
        </w:rPr>
        <w:lastRenderedPageBreak/>
        <w:t>КОНСТРУКЦИИ</w:t>
      </w:r>
    </w:p>
    <w:p w:rsidR="001B7724" w:rsidRDefault="001B7724" w:rsidP="001B77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7724" w:rsidRPr="00CC765D" w:rsidRDefault="001B7724" w:rsidP="001B77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765D">
        <w:rPr>
          <w:rFonts w:ascii="Times New Roman" w:hAnsi="Times New Roman" w:cs="Times New Roman"/>
          <w:sz w:val="24"/>
          <w:szCs w:val="24"/>
        </w:rPr>
        <w:t xml:space="preserve">Конструкции </w:t>
      </w:r>
      <w:r w:rsidR="00CC765D" w:rsidRPr="00CC765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морозозащитного и дренирующего слоев</w:t>
      </w:r>
      <w:r w:rsidR="00CC765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CC765D">
        <w:rPr>
          <w:rFonts w:ascii="Times New Roman" w:hAnsi="Times New Roman" w:cs="Times New Roman"/>
          <w:sz w:val="24"/>
          <w:szCs w:val="24"/>
        </w:rPr>
        <w:t>определяются требованиями к эксплуатационным качествам проектируемой дороги, климатическими условиями, характером увлажнения и свойствами грунта земляного полотна.</w:t>
      </w:r>
    </w:p>
    <w:p w:rsidR="001B7724" w:rsidRPr="001B7724" w:rsidRDefault="001B7724" w:rsidP="001B77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7724">
        <w:rPr>
          <w:rFonts w:ascii="Times New Roman" w:hAnsi="Times New Roman" w:cs="Times New Roman"/>
          <w:sz w:val="24"/>
          <w:szCs w:val="24"/>
        </w:rPr>
        <w:t>Наряду с этим, конструкции зависят в большой степени от обеспеченности района дорожно-строительными материалами. Учитывая значительный объем необходимых материалов, дренирующие и морозозащитные слои следует сооружать исключительно из местных материалов.</w:t>
      </w:r>
    </w:p>
    <w:p w:rsidR="001B7724" w:rsidRPr="001B7724" w:rsidRDefault="001B7724" w:rsidP="008829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7724">
        <w:rPr>
          <w:rFonts w:ascii="Times New Roman" w:hAnsi="Times New Roman" w:cs="Times New Roman"/>
          <w:sz w:val="24"/>
          <w:szCs w:val="24"/>
        </w:rPr>
        <w:t>В ряде случаев приходится разрабатывать несколько вариантов конструкций и выбирать наиболее целесообразную на основании результатов технико-экономического сравнения.</w:t>
      </w:r>
    </w:p>
    <w:p w:rsidR="001B7724" w:rsidRDefault="001B7724" w:rsidP="008829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7724">
        <w:rPr>
          <w:rFonts w:ascii="Times New Roman" w:hAnsi="Times New Roman" w:cs="Times New Roman"/>
          <w:sz w:val="24"/>
          <w:szCs w:val="24"/>
        </w:rPr>
        <w:t xml:space="preserve">Чаще всего морозозащитные слои проектируются на всю ширину земляного полотна, особенно в тех случаях, когда последнее сооружается в насыпи, а морозозащитный слой устраивается из фильтрующих материалов (рис. </w:t>
      </w:r>
      <w:r w:rsidR="00DB6630">
        <w:rPr>
          <w:rFonts w:ascii="Times New Roman" w:hAnsi="Times New Roman" w:cs="Times New Roman"/>
          <w:sz w:val="24"/>
          <w:szCs w:val="24"/>
        </w:rPr>
        <w:t>6.2</w:t>
      </w:r>
      <w:r w:rsidRPr="001B7724">
        <w:rPr>
          <w:rFonts w:ascii="Times New Roman" w:hAnsi="Times New Roman" w:cs="Times New Roman"/>
          <w:sz w:val="24"/>
          <w:szCs w:val="24"/>
        </w:rPr>
        <w:t>).</w:t>
      </w:r>
    </w:p>
    <w:p w:rsidR="008829B1" w:rsidRDefault="008829B1" w:rsidP="008829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200650" cy="1428750"/>
            <wp:effectExtent l="0" t="0" r="0" b="0"/>
            <wp:docPr id="30" name="Рисунок 30" descr="https://znaytovar.ru/images/gost/text/4413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znaytovar.ru/images/gost/text/44135.files/image002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9B1" w:rsidRPr="008829B1" w:rsidRDefault="008829B1" w:rsidP="008829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29B1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 xml:space="preserve">6.2 – </w:t>
      </w:r>
      <w:r w:rsidRPr="008829B1">
        <w:rPr>
          <w:rFonts w:ascii="Times New Roman" w:hAnsi="Times New Roman" w:cs="Times New Roman"/>
          <w:sz w:val="24"/>
          <w:szCs w:val="24"/>
        </w:rPr>
        <w:t>Морозозащитный слой из фильтрующих материалов:</w:t>
      </w:r>
    </w:p>
    <w:p w:rsidR="008829B1" w:rsidRDefault="008829B1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29B1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8829B1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8829B1">
        <w:rPr>
          <w:rFonts w:ascii="Times New Roman" w:hAnsi="Times New Roman" w:cs="Times New Roman"/>
          <w:sz w:val="24"/>
          <w:szCs w:val="24"/>
        </w:rPr>
        <w:t> - общая толщина слоев из стабильного материала; </w:t>
      </w:r>
      <w:r w:rsidRPr="008829B1">
        <w:rPr>
          <w:rFonts w:ascii="Times New Roman" w:hAnsi="Times New Roman" w:cs="Times New Roman"/>
          <w:i/>
          <w:iCs/>
          <w:sz w:val="24"/>
          <w:szCs w:val="24"/>
        </w:rPr>
        <w:t>h </w:t>
      </w:r>
      <w:r w:rsidRPr="008829B1">
        <w:rPr>
          <w:rFonts w:ascii="Times New Roman" w:hAnsi="Times New Roman" w:cs="Times New Roman"/>
          <w:sz w:val="24"/>
          <w:szCs w:val="24"/>
        </w:rPr>
        <w:t>- толщина морозозащитного слоя; </w:t>
      </w:r>
      <w:r w:rsidRPr="008829B1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8829B1">
        <w:rPr>
          <w:rFonts w:ascii="Times New Roman" w:hAnsi="Times New Roman" w:cs="Times New Roman"/>
          <w:sz w:val="24"/>
          <w:szCs w:val="24"/>
        </w:rPr>
        <w:t> - дорожная одежда; </w:t>
      </w:r>
      <w:r w:rsidRPr="008829B1">
        <w:rPr>
          <w:rFonts w:ascii="Times New Roman" w:hAnsi="Times New Roman" w:cs="Times New Roman"/>
          <w:i/>
          <w:iCs/>
          <w:sz w:val="24"/>
          <w:szCs w:val="24"/>
        </w:rPr>
        <w:t>2 </w:t>
      </w:r>
      <w:r w:rsidRPr="008829B1">
        <w:rPr>
          <w:rFonts w:ascii="Times New Roman" w:hAnsi="Times New Roman" w:cs="Times New Roman"/>
          <w:sz w:val="24"/>
          <w:szCs w:val="24"/>
        </w:rPr>
        <w:t>- укрепленная обочина</w:t>
      </w:r>
    </w:p>
    <w:p w:rsidR="008829B1" w:rsidRDefault="008829B1" w:rsidP="008829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B7724" w:rsidRPr="001B7724" w:rsidRDefault="001B7724" w:rsidP="008829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7724">
        <w:rPr>
          <w:rFonts w:ascii="Times New Roman" w:hAnsi="Times New Roman" w:cs="Times New Roman"/>
          <w:sz w:val="24"/>
          <w:szCs w:val="24"/>
        </w:rPr>
        <w:t xml:space="preserve">Морозозащитный слой из фильтрующих материалов обычно является и дренирующим элементом конструкции. </w:t>
      </w:r>
    </w:p>
    <w:p w:rsidR="001B7724" w:rsidRPr="001B7724" w:rsidRDefault="001B7724" w:rsidP="008829B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7724">
        <w:rPr>
          <w:rFonts w:ascii="Times New Roman" w:hAnsi="Times New Roman" w:cs="Times New Roman"/>
          <w:sz w:val="24"/>
          <w:szCs w:val="24"/>
        </w:rPr>
        <w:t>Толщина морозозащитного слоя назначается в соответствии с результатом расчета исходя из условия, чтобы общая толщина слоев из материалов, не склонных к пучению (стабильных), </w:t>
      </w:r>
      <w:r w:rsidRPr="001B7724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1B7724">
        <w:rPr>
          <w:rFonts w:ascii="Times New Roman" w:hAnsi="Times New Roman" w:cs="Times New Roman"/>
          <w:sz w:val="24"/>
          <w:szCs w:val="24"/>
          <w:vertAlign w:val="subscript"/>
        </w:rPr>
        <w:t> 1</w:t>
      </w:r>
      <w:r w:rsidRPr="001B7724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1B7724">
        <w:rPr>
          <w:rFonts w:ascii="Times New Roman" w:hAnsi="Times New Roman" w:cs="Times New Roman"/>
          <w:sz w:val="24"/>
          <w:szCs w:val="24"/>
        </w:rPr>
        <w:t>гарантировала проезжую часть от недопустимого зимнего вспучивания.</w:t>
      </w:r>
    </w:p>
    <w:p w:rsidR="00771B10" w:rsidRDefault="008829B1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829B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Когда морозозащитный слой проектируется из укрепленного, практически водонепроницаемого грунта, в целях экономии может оказаться целесообразным устраивать такой слой только на ширину проезжей части (рис. </w:t>
      </w:r>
      <w:r w:rsidR="00771B10">
        <w:rPr>
          <w:rFonts w:ascii="Times New Roman" w:hAnsi="Times New Roman" w:cs="Times New Roman"/>
          <w:sz w:val="24"/>
          <w:szCs w:val="24"/>
          <w:shd w:val="clear" w:color="auto" w:fill="FFFFFF"/>
        </w:rPr>
        <w:t>6.3</w:t>
      </w:r>
      <w:r w:rsidRPr="008829B1">
        <w:rPr>
          <w:rFonts w:ascii="Times New Roman" w:hAnsi="Times New Roman" w:cs="Times New Roman"/>
          <w:sz w:val="24"/>
          <w:szCs w:val="24"/>
          <w:shd w:val="clear" w:color="auto" w:fill="FFFFFF"/>
        </w:rPr>
        <w:t>). При этом, чтобы смягчить неравномерность вспучивания по ширине дороги, слой стабильного материала уширяется с глубиной.</w:t>
      </w:r>
    </w:p>
    <w:p w:rsidR="00771B10" w:rsidRDefault="00771B10" w:rsidP="00771B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734050" cy="1428750"/>
            <wp:effectExtent l="0" t="0" r="0" b="0"/>
            <wp:docPr id="31" name="Рисунок 31" descr="https://znaytovar.ru/images/gost/text/44135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znaytovar.ru/images/gost/text/44135.files/image004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r w:rsidRPr="00771B10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 xml:space="preserve">6.3 – </w:t>
      </w:r>
      <w:r w:rsidRPr="00771B10">
        <w:rPr>
          <w:rFonts w:ascii="Times New Roman" w:hAnsi="Times New Roman" w:cs="Times New Roman"/>
          <w:sz w:val="24"/>
          <w:szCs w:val="24"/>
        </w:rPr>
        <w:t>Морозозащитный слой из укрепленного грунта:</w:t>
      </w: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771B10">
        <w:rPr>
          <w:rFonts w:ascii="Times New Roman" w:hAnsi="Times New Roman" w:cs="Times New Roman"/>
          <w:sz w:val="24"/>
          <w:szCs w:val="24"/>
        </w:rPr>
        <w:t> - морозозащитный слой;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2 - </w:t>
      </w:r>
      <w:r w:rsidRPr="00771B10">
        <w:rPr>
          <w:rFonts w:ascii="Times New Roman" w:hAnsi="Times New Roman" w:cs="Times New Roman"/>
          <w:sz w:val="24"/>
          <w:szCs w:val="24"/>
        </w:rPr>
        <w:t>дренирующий материал в основании морозозащитного слоя;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3 </w:t>
      </w:r>
      <w:r w:rsidRPr="00771B10">
        <w:rPr>
          <w:rFonts w:ascii="Times New Roman" w:hAnsi="Times New Roman" w:cs="Times New Roman"/>
          <w:sz w:val="24"/>
          <w:szCs w:val="24"/>
        </w:rPr>
        <w:t>- дренажные устройства под обочинами</w:t>
      </w:r>
      <w:bookmarkEnd w:id="1"/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>Если поступление воды с поверхности невелико, специального дренирующего слоя в основании проезжей части не устраивают; однако отвод воды из пористых конструктивных слоев одежды должен быть обеспечен.</w:t>
      </w: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>В грунте под морозозащитным слоем за зимний период может накопиться значительное количество влаги; в связи с этим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771B10">
        <w:rPr>
          <w:rFonts w:ascii="Times New Roman" w:hAnsi="Times New Roman" w:cs="Times New Roman"/>
          <w:sz w:val="24"/>
          <w:szCs w:val="24"/>
        </w:rPr>
        <w:t xml:space="preserve">при оттаивании несущая способность подстилающего грунта будет сильно понижена. Поэтому полезно в основании такого </w:t>
      </w:r>
      <w:r w:rsidRPr="00771B10">
        <w:rPr>
          <w:rFonts w:ascii="Times New Roman" w:hAnsi="Times New Roman" w:cs="Times New Roman"/>
          <w:sz w:val="24"/>
          <w:szCs w:val="24"/>
        </w:rPr>
        <w:lastRenderedPageBreak/>
        <w:t>морозозащитного слоя уложить дренирующий слой, ускоряющий осушение грунта земляного полотна и улучшающий условия передачи нагрузок.</w:t>
      </w: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>Устройство такого дренирующего слоя целесообразно при неблагоприятных грунтово-гидрогеологических условиях (3-й тип увлажнения местности, пылеватые суглинистые и супесчаные грунты земляного полотна), когда мощность вышележащих конструктивных слоев не превышает 1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м</w:t>
      </w:r>
      <w:r w:rsidRPr="00771B10">
        <w:rPr>
          <w:rFonts w:ascii="Times New Roman" w:hAnsi="Times New Roman" w:cs="Times New Roman"/>
          <w:sz w:val="24"/>
          <w:szCs w:val="24"/>
        </w:rPr>
        <w:t>,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771B10">
        <w:rPr>
          <w:rFonts w:ascii="Times New Roman" w:hAnsi="Times New Roman" w:cs="Times New Roman"/>
          <w:sz w:val="24"/>
          <w:szCs w:val="24"/>
        </w:rPr>
        <w:t>поскольку напряжения в основании от временных нагрузок достигают здесь ощутимой величины. Дренирующий слой в этом случае включается при расчетах в состав морозозащитного слоя.</w:t>
      </w: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>В отдельных случаях морозозащитный слой можно устраивать из уплотненного грунта, изолированного от поступления влаги. В качестве изоляции могут быть использованы обработанный битумом, дегтем или эмульсией грунт слоем 7 - 10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см</w:t>
      </w:r>
      <w:r w:rsidRPr="00771B10">
        <w:rPr>
          <w:rFonts w:ascii="Times New Roman" w:hAnsi="Times New Roman" w:cs="Times New Roman"/>
          <w:sz w:val="24"/>
          <w:szCs w:val="24"/>
        </w:rPr>
        <w:t>,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771B10">
        <w:rPr>
          <w:rFonts w:ascii="Times New Roman" w:hAnsi="Times New Roman" w:cs="Times New Roman"/>
          <w:sz w:val="24"/>
          <w:szCs w:val="24"/>
        </w:rPr>
        <w:t>различного рода рулонные изоляционные материалы, укладываемые в 2 - 3 слоя с проклейкой, водонепроницаемые пленки из пластиков.</w:t>
      </w: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>Устройство морозозащитных слоев из грунта, изолированного от влаги, целесообразно в районах, где отсутствуют местные естественные материалы, пригодные для устройства морозозащитного слоя.</w:t>
      </w: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>В этих же условиях для создания морозозащитного слоя можно использовать также местный грунт, укрепленный вяжущими или гидрофобизирующими добавками.</w:t>
      </w:r>
    </w:p>
    <w:p w:rsid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 xml:space="preserve">В случае устройства в выемке морозозащитного слоя из зернистых материалов от основания пористого слоя должен быть обеспечен отвод воды (рис. </w:t>
      </w:r>
      <w:r>
        <w:rPr>
          <w:rFonts w:ascii="Times New Roman" w:hAnsi="Times New Roman" w:cs="Times New Roman"/>
          <w:sz w:val="24"/>
          <w:szCs w:val="24"/>
        </w:rPr>
        <w:t>6.4</w:t>
      </w:r>
      <w:r w:rsidRPr="00771B10">
        <w:rPr>
          <w:rFonts w:ascii="Times New Roman" w:hAnsi="Times New Roman" w:cs="Times New Roman"/>
          <w:sz w:val="24"/>
          <w:szCs w:val="24"/>
        </w:rPr>
        <w:t>).</w:t>
      </w:r>
    </w:p>
    <w:p w:rsidR="00771B10" w:rsidRDefault="00771B10" w:rsidP="00771B10">
      <w:pPr>
        <w:spacing w:after="0" w:line="240" w:lineRule="auto"/>
        <w:jc w:val="center"/>
        <w:rPr>
          <w:rStyle w:val="a3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noProof/>
          <w:lang w:eastAsia="ru-RU"/>
        </w:rPr>
        <w:drawing>
          <wp:inline distT="0" distB="0" distL="0" distR="0">
            <wp:extent cx="4619625" cy="1685925"/>
            <wp:effectExtent l="0" t="0" r="9525" b="9525"/>
            <wp:docPr id="32" name="Рисунок 32" descr="https://znaytovar.ru/images/gost/text/44135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znaytovar.ru/images/gost/text/44135.files/image005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B10" w:rsidRPr="00771B10" w:rsidRDefault="00771B10" w:rsidP="00771B1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6.4 –</w:t>
      </w:r>
      <w:r w:rsidRPr="00771B10">
        <w:rPr>
          <w:rFonts w:ascii="Times New Roman" w:hAnsi="Times New Roman" w:cs="Times New Roman"/>
          <w:sz w:val="24"/>
          <w:szCs w:val="24"/>
        </w:rPr>
        <w:t xml:space="preserve"> Морозозащитный слой в выемке:</w:t>
      </w:r>
    </w:p>
    <w:p w:rsidR="00771B10" w:rsidRPr="00771B10" w:rsidRDefault="00771B10" w:rsidP="00771B1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771B10">
        <w:rPr>
          <w:rFonts w:ascii="Times New Roman" w:hAnsi="Times New Roman" w:cs="Times New Roman"/>
          <w:sz w:val="24"/>
          <w:szCs w:val="24"/>
        </w:rPr>
        <w:t> - дорожная одежда;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771B10">
        <w:rPr>
          <w:rFonts w:ascii="Times New Roman" w:hAnsi="Times New Roman" w:cs="Times New Roman"/>
          <w:sz w:val="24"/>
          <w:szCs w:val="24"/>
        </w:rPr>
        <w:t> - морозозащитный слой;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771B10">
        <w:rPr>
          <w:rFonts w:ascii="Times New Roman" w:hAnsi="Times New Roman" w:cs="Times New Roman"/>
          <w:sz w:val="24"/>
          <w:szCs w:val="24"/>
        </w:rPr>
        <w:t> - дренажная трубка</w:t>
      </w:r>
    </w:p>
    <w:p w:rsidR="00771B10" w:rsidRDefault="00771B10" w:rsidP="00771B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 xml:space="preserve">На концах участка с морозозащитным слоем его толщина, во избежание образования значительных сезонных неровностей на проезжей части, вызванных неравномерным поднятием, постепенно уменьшается в продольном направлении с уклоном не круче 1:20 (рис. </w:t>
      </w:r>
      <w:r>
        <w:rPr>
          <w:rFonts w:ascii="Times New Roman" w:hAnsi="Times New Roman" w:cs="Times New Roman"/>
          <w:sz w:val="24"/>
          <w:szCs w:val="24"/>
        </w:rPr>
        <w:t>6.5)</w:t>
      </w:r>
      <w:r w:rsidRPr="00771B10">
        <w:rPr>
          <w:rFonts w:ascii="Times New Roman" w:hAnsi="Times New Roman" w:cs="Times New Roman"/>
          <w:sz w:val="24"/>
          <w:szCs w:val="24"/>
        </w:rPr>
        <w:t>.</w:t>
      </w:r>
    </w:p>
    <w:p w:rsidR="00771B10" w:rsidRDefault="00771B10" w:rsidP="00771B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010150" cy="923925"/>
            <wp:effectExtent l="0" t="0" r="0" b="9525"/>
            <wp:docPr id="33" name="Рисунок 33" descr="https://znaytovar.ru/images/gost/text/44135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znaytovar.ru/images/gost/text/44135.files/image007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6.5 –</w:t>
      </w:r>
      <w:r w:rsidRPr="00771B10">
        <w:rPr>
          <w:rFonts w:ascii="Times New Roman" w:hAnsi="Times New Roman" w:cs="Times New Roman"/>
          <w:sz w:val="24"/>
          <w:szCs w:val="24"/>
        </w:rPr>
        <w:t xml:space="preserve"> Продольный разрез по морозозащитному слою:</w:t>
      </w:r>
    </w:p>
    <w:p w:rsid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771B1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771B10">
        <w:rPr>
          <w:rFonts w:ascii="Times New Roman" w:hAnsi="Times New Roman" w:cs="Times New Roman"/>
          <w:sz w:val="24"/>
          <w:szCs w:val="24"/>
        </w:rPr>
        <w:t> - общая толщина слоев из стабильного материала;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1 </w:t>
      </w:r>
      <w:r w:rsidRPr="00771B10">
        <w:rPr>
          <w:rFonts w:ascii="Times New Roman" w:hAnsi="Times New Roman" w:cs="Times New Roman"/>
          <w:sz w:val="24"/>
          <w:szCs w:val="24"/>
        </w:rPr>
        <w:t>- дорожная одежда;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771B10">
        <w:rPr>
          <w:rFonts w:ascii="Times New Roman" w:hAnsi="Times New Roman" w:cs="Times New Roman"/>
          <w:sz w:val="24"/>
          <w:szCs w:val="24"/>
        </w:rPr>
        <w:t> - морозозащитный слой</w:t>
      </w:r>
    </w:p>
    <w:p w:rsid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>Толщина дренирующего слоя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771B10">
        <w:rPr>
          <w:rFonts w:ascii="Times New Roman" w:hAnsi="Times New Roman" w:cs="Times New Roman"/>
          <w:sz w:val="24"/>
          <w:szCs w:val="24"/>
        </w:rPr>
        <w:t> </w:t>
      </w:r>
      <w:r w:rsidRPr="00771B10">
        <w:rPr>
          <w:rFonts w:ascii="Times New Roman" w:hAnsi="Times New Roman" w:cs="Times New Roman"/>
          <w:sz w:val="24"/>
          <w:szCs w:val="24"/>
          <w:vertAlign w:val="subscript"/>
        </w:rPr>
        <w:t>п</w:t>
      </w:r>
      <w:r w:rsidRPr="00771B10">
        <w:rPr>
          <w:rFonts w:ascii="Times New Roman" w:hAnsi="Times New Roman" w:cs="Times New Roman"/>
          <w:sz w:val="24"/>
          <w:szCs w:val="24"/>
        </w:rPr>
        <w:t xml:space="preserve"> (рис. </w:t>
      </w:r>
      <w:r>
        <w:rPr>
          <w:rFonts w:ascii="Times New Roman" w:hAnsi="Times New Roman" w:cs="Times New Roman"/>
          <w:sz w:val="24"/>
          <w:szCs w:val="24"/>
        </w:rPr>
        <w:t>6.6 и 6.7</w:t>
      </w:r>
      <w:r w:rsidRPr="00771B10">
        <w:rPr>
          <w:rFonts w:ascii="Times New Roman" w:hAnsi="Times New Roman" w:cs="Times New Roman"/>
          <w:sz w:val="24"/>
          <w:szCs w:val="24"/>
        </w:rPr>
        <w:t>) назначается по расчету, в зависимости от количества подлежащей отводу воды, фильтрующей способности материала дренирующего слоя и других факторов.</w:t>
      </w:r>
    </w:p>
    <w:p w:rsid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>Проектированию дренирующих устройств в местах вогнутых переломов продольного профиля, где может скапливаться большое количество воды, притекающей с прилегающих участков, нужно уделять особое внимание.</w:t>
      </w:r>
    </w:p>
    <w:p w:rsidR="00771B10" w:rsidRDefault="00771B10" w:rsidP="00771B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91025" cy="1228725"/>
            <wp:effectExtent l="0" t="0" r="9525" b="9525"/>
            <wp:docPr id="34" name="Рисунок 34" descr="https://znaytovar.ru/images/gost/text/44135.files/image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znaytovar.ru/images/gost/text/44135.files/image009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B10" w:rsidRPr="00771B10" w:rsidRDefault="00771B10" w:rsidP="00771B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sz w:val="24"/>
          <w:szCs w:val="24"/>
        </w:rPr>
        <w:t xml:space="preserve">Рис. </w:t>
      </w:r>
      <w:r w:rsidR="00DF165B">
        <w:rPr>
          <w:rFonts w:ascii="Times New Roman" w:hAnsi="Times New Roman" w:cs="Times New Roman"/>
          <w:sz w:val="24"/>
          <w:szCs w:val="24"/>
        </w:rPr>
        <w:t>6.6 –</w:t>
      </w:r>
      <w:r w:rsidRPr="00771B10">
        <w:rPr>
          <w:rFonts w:ascii="Times New Roman" w:hAnsi="Times New Roman" w:cs="Times New Roman"/>
          <w:sz w:val="24"/>
          <w:szCs w:val="24"/>
        </w:rPr>
        <w:t xml:space="preserve"> Дренирующий слой при двухскатном поперечном профиле проезжей части:</w:t>
      </w:r>
    </w:p>
    <w:p w:rsidR="00DF165B" w:rsidRDefault="00771B10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1B10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771B10">
        <w:rPr>
          <w:rFonts w:ascii="Times New Roman" w:hAnsi="Times New Roman" w:cs="Times New Roman"/>
          <w:sz w:val="24"/>
          <w:szCs w:val="24"/>
          <w:vertAlign w:val="subscript"/>
        </w:rPr>
        <w:t> п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 - </w:t>
      </w:r>
      <w:r w:rsidRPr="00771B10">
        <w:rPr>
          <w:rFonts w:ascii="Times New Roman" w:hAnsi="Times New Roman" w:cs="Times New Roman"/>
          <w:sz w:val="24"/>
          <w:szCs w:val="24"/>
        </w:rPr>
        <w:t>толщина дренирующего слоя;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771B10">
        <w:rPr>
          <w:rFonts w:ascii="Times New Roman" w:hAnsi="Times New Roman" w:cs="Times New Roman"/>
          <w:sz w:val="24"/>
          <w:szCs w:val="24"/>
        </w:rPr>
        <w:t> - покрытие и каменное основание; </w:t>
      </w:r>
      <w:r w:rsidRPr="00771B10">
        <w:rPr>
          <w:rFonts w:ascii="Times New Roman" w:hAnsi="Times New Roman" w:cs="Times New Roman"/>
          <w:i/>
          <w:iCs/>
          <w:sz w:val="24"/>
          <w:szCs w:val="24"/>
        </w:rPr>
        <w:t>2 </w:t>
      </w:r>
      <w:r w:rsidRPr="00771B10">
        <w:rPr>
          <w:rFonts w:ascii="Times New Roman" w:hAnsi="Times New Roman" w:cs="Times New Roman"/>
          <w:sz w:val="24"/>
          <w:szCs w:val="24"/>
        </w:rPr>
        <w:t>- укрепленная обочина</w:t>
      </w:r>
    </w:p>
    <w:p w:rsidR="00771B10" w:rsidRDefault="00771B10" w:rsidP="00771B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933825" cy="1000125"/>
            <wp:effectExtent l="0" t="0" r="9525" b="9525"/>
            <wp:docPr id="35" name="Рисунок 35" descr="https://znaytovar.ru/images/gost/text/44135.files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znaytovar.ru/images/gost/text/44135.files/image011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B10" w:rsidRPr="00DF165B" w:rsidRDefault="00771B10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sz w:val="24"/>
          <w:szCs w:val="24"/>
        </w:rPr>
        <w:t>Рис. 6</w:t>
      </w:r>
      <w:r w:rsidR="00DF165B">
        <w:rPr>
          <w:rFonts w:ascii="Times New Roman" w:hAnsi="Times New Roman" w:cs="Times New Roman"/>
          <w:sz w:val="24"/>
          <w:szCs w:val="24"/>
        </w:rPr>
        <w:t>.7 –</w:t>
      </w:r>
      <w:r w:rsidRPr="00DF165B">
        <w:rPr>
          <w:rFonts w:ascii="Times New Roman" w:hAnsi="Times New Roman" w:cs="Times New Roman"/>
          <w:sz w:val="24"/>
          <w:szCs w:val="24"/>
        </w:rPr>
        <w:t xml:space="preserve"> Дренирующий слой при односкатном поперечном профиле проезжей части:</w:t>
      </w:r>
    </w:p>
    <w:p w:rsidR="00DF165B" w:rsidRDefault="00771B10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DF165B">
        <w:rPr>
          <w:rFonts w:ascii="Times New Roman" w:hAnsi="Times New Roman" w:cs="Times New Roman"/>
          <w:sz w:val="24"/>
          <w:szCs w:val="24"/>
        </w:rPr>
        <w:t> - дренирующий слой</w:t>
      </w:r>
    </w:p>
    <w:p w:rsidR="00DF165B" w:rsidRDefault="00DF165B" w:rsidP="003A27D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F165B" w:rsidRPr="00DF165B" w:rsidRDefault="00DF165B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sz w:val="24"/>
          <w:szCs w:val="24"/>
        </w:rPr>
        <w:t>Из дренирующего слоя должен быть обеспечен надежный отвод воды. Для этого под обочинами укладывают сплошной слой из фильтрующего материала или устраивают продольные либо поперечные дрены.</w:t>
      </w:r>
    </w:p>
    <w:p w:rsidR="00DF165B" w:rsidRPr="00DF165B" w:rsidRDefault="00DF165B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sz w:val="24"/>
          <w:szCs w:val="24"/>
        </w:rPr>
        <w:t>Выбор конструкции дренажных устройств в процессе проектирования дренирующего слоя зависит от количества подлежащей отводу воды, фильтрующей способности материала дренирующего слоя, требований, предъявляемых в отношении долговечности конструкции и обеспеченности местными материалами.</w:t>
      </w:r>
    </w:p>
    <w:p w:rsidR="00DF165B" w:rsidRDefault="00DF165B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sz w:val="24"/>
          <w:szCs w:val="24"/>
        </w:rPr>
        <w:t xml:space="preserve">Для обеспечения долговечности дренажных устройств на дорогах с капитальными покрытиями рекомендуется устраивать трубчатые продольные дрены вдоль края проезжей части и трубчатые поперечные дрены, а также сплошной слой из хорошо фильтрующего материала под обочинами. Узкие поперечные дрены под обочинами (дренажные воронки), заполненные крупнопористым материалом, требуют для предохранения от заиливания устройства надежной изоляции. Это связано с затратой значительного количества ручного труда. Поэтому в ряде случаев более целесообразно устраивать широкие поперечные прорези на ширину отвала бульдозера, (рис. </w:t>
      </w:r>
      <w:r>
        <w:rPr>
          <w:rFonts w:ascii="Times New Roman" w:hAnsi="Times New Roman" w:cs="Times New Roman"/>
          <w:sz w:val="24"/>
          <w:szCs w:val="24"/>
        </w:rPr>
        <w:t>6.8</w:t>
      </w:r>
      <w:r w:rsidRPr="00DF165B">
        <w:rPr>
          <w:rFonts w:ascii="Times New Roman" w:hAnsi="Times New Roman" w:cs="Times New Roman"/>
          <w:sz w:val="24"/>
          <w:szCs w:val="24"/>
        </w:rPr>
        <w:t>), заполняемые щебнем или гравием с изоляцией рулонным материалом только с поверхности. Расстояние между поперечными дренами под обочинами назначается при проектировании дренирующего слоя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165B" w:rsidRDefault="00DF165B" w:rsidP="00DF16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038725" cy="1600200"/>
            <wp:effectExtent l="0" t="0" r="9525" b="0"/>
            <wp:docPr id="36" name="Рисунок 36" descr="https://znaytovar.ru/images/gost/text/44135.files/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znaytovar.ru/images/gost/text/44135.files/image013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65B" w:rsidRPr="00DF165B" w:rsidRDefault="00DF165B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6.8 –</w:t>
      </w:r>
      <w:r w:rsidRPr="00DF165B">
        <w:rPr>
          <w:rFonts w:ascii="Times New Roman" w:hAnsi="Times New Roman" w:cs="Times New Roman"/>
          <w:sz w:val="24"/>
          <w:szCs w:val="24"/>
        </w:rPr>
        <w:t xml:space="preserve"> Уширенный поперечный дренаж:</w:t>
      </w:r>
    </w:p>
    <w:p w:rsidR="00DF165B" w:rsidRDefault="00DF165B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F165B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Pr="00DF165B">
        <w:rPr>
          <w:rFonts w:ascii="Times New Roman" w:hAnsi="Times New Roman" w:cs="Times New Roman"/>
          <w:sz w:val="24"/>
          <w:szCs w:val="24"/>
          <w:vertAlign w:val="subscript"/>
        </w:rPr>
        <w:t>п</w:t>
      </w:r>
      <w:proofErr w:type="spellEnd"/>
      <w:r w:rsidRPr="00DF165B">
        <w:rPr>
          <w:rFonts w:ascii="Times New Roman" w:hAnsi="Times New Roman" w:cs="Times New Roman"/>
          <w:sz w:val="24"/>
          <w:szCs w:val="24"/>
        </w:rPr>
        <w:t> - толщина дренирующего слоя; </w:t>
      </w:r>
      <w:r w:rsidRPr="00DF165B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DF165B">
        <w:rPr>
          <w:rFonts w:ascii="Times New Roman" w:hAnsi="Times New Roman" w:cs="Times New Roman"/>
          <w:sz w:val="24"/>
          <w:szCs w:val="24"/>
        </w:rPr>
        <w:t> - дренажная воронка, заполненная щебнем или гравием; </w:t>
      </w:r>
      <w:r w:rsidRPr="00DF165B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DF165B">
        <w:rPr>
          <w:rFonts w:ascii="Times New Roman" w:hAnsi="Times New Roman" w:cs="Times New Roman"/>
          <w:sz w:val="24"/>
          <w:szCs w:val="24"/>
        </w:rPr>
        <w:t> - толь или рубероид; </w:t>
      </w:r>
      <w:r w:rsidRPr="00DF165B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DF165B">
        <w:rPr>
          <w:rFonts w:ascii="Times New Roman" w:hAnsi="Times New Roman" w:cs="Times New Roman"/>
          <w:sz w:val="24"/>
          <w:szCs w:val="24"/>
        </w:rPr>
        <w:t> - местный грунт</w:t>
      </w:r>
    </w:p>
    <w:p w:rsidR="00DF165B" w:rsidRDefault="00DF165B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F165B" w:rsidRDefault="00DF165B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sz w:val="24"/>
          <w:szCs w:val="24"/>
        </w:rPr>
        <w:t xml:space="preserve">Продольные дрены (рис. </w:t>
      </w:r>
      <w:r>
        <w:rPr>
          <w:rFonts w:ascii="Times New Roman" w:hAnsi="Times New Roman" w:cs="Times New Roman"/>
          <w:sz w:val="24"/>
          <w:szCs w:val="24"/>
        </w:rPr>
        <w:t>6.9</w:t>
      </w:r>
      <w:r w:rsidRPr="00DF165B">
        <w:rPr>
          <w:rFonts w:ascii="Times New Roman" w:hAnsi="Times New Roman" w:cs="Times New Roman"/>
          <w:sz w:val="24"/>
          <w:szCs w:val="24"/>
        </w:rPr>
        <w:t xml:space="preserve">) и сплошной дренирующий слой под обочинами (рис. </w:t>
      </w:r>
      <w:r>
        <w:rPr>
          <w:rFonts w:ascii="Times New Roman" w:hAnsi="Times New Roman" w:cs="Times New Roman"/>
          <w:sz w:val="24"/>
          <w:szCs w:val="24"/>
        </w:rPr>
        <w:t>6.10</w:t>
      </w:r>
      <w:r w:rsidRPr="00DF165B">
        <w:rPr>
          <w:rFonts w:ascii="Times New Roman" w:hAnsi="Times New Roman" w:cs="Times New Roman"/>
          <w:sz w:val="24"/>
          <w:szCs w:val="24"/>
        </w:rPr>
        <w:t>) целесообразно устраивать при большом количестве отводимой воды, использовании в дренирующем слое материалов с невысокой фильтрующей способностью, а также в случаях, когда необходимо сн</w:t>
      </w:r>
      <w:r>
        <w:rPr>
          <w:rFonts w:ascii="Times New Roman" w:hAnsi="Times New Roman" w:cs="Times New Roman"/>
          <w:sz w:val="24"/>
          <w:szCs w:val="24"/>
        </w:rPr>
        <w:t>изить толщину дренирующего слоя</w:t>
      </w:r>
      <w:r w:rsidRPr="00DF165B">
        <w:rPr>
          <w:rFonts w:ascii="Times New Roman" w:hAnsi="Times New Roman" w:cs="Times New Roman"/>
          <w:sz w:val="24"/>
          <w:szCs w:val="24"/>
        </w:rPr>
        <w:t>.</w:t>
      </w:r>
    </w:p>
    <w:p w:rsidR="00DF165B" w:rsidRDefault="00DF165B" w:rsidP="00DF16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67275" cy="1485900"/>
            <wp:effectExtent l="0" t="0" r="9525" b="0"/>
            <wp:docPr id="37" name="Рисунок 37" descr="https://znaytovar.ru/images/gost/text/44135.files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znaytovar.ru/images/gost/text/44135.files/image015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65B" w:rsidRPr="00DF165B" w:rsidRDefault="00DF165B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6.9 –</w:t>
      </w:r>
      <w:r w:rsidRPr="00DF165B">
        <w:rPr>
          <w:rFonts w:ascii="Times New Roman" w:hAnsi="Times New Roman" w:cs="Times New Roman"/>
          <w:sz w:val="24"/>
          <w:szCs w:val="24"/>
        </w:rPr>
        <w:t xml:space="preserve"> Продольный трубчатый дренаж:</w:t>
      </w:r>
    </w:p>
    <w:p w:rsidR="00DF165B" w:rsidRDefault="00DF165B" w:rsidP="00DF16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DF165B">
        <w:rPr>
          <w:rFonts w:ascii="Times New Roman" w:hAnsi="Times New Roman" w:cs="Times New Roman"/>
          <w:sz w:val="24"/>
          <w:szCs w:val="24"/>
        </w:rPr>
        <w:t> - дренирующий слой; </w:t>
      </w:r>
      <w:r w:rsidRPr="00DF165B">
        <w:rPr>
          <w:rFonts w:ascii="Times New Roman" w:hAnsi="Times New Roman" w:cs="Times New Roman"/>
          <w:i/>
          <w:iCs/>
          <w:sz w:val="24"/>
          <w:szCs w:val="24"/>
        </w:rPr>
        <w:t>2 </w:t>
      </w:r>
      <w:r w:rsidRPr="00DF165B">
        <w:rPr>
          <w:rFonts w:ascii="Times New Roman" w:hAnsi="Times New Roman" w:cs="Times New Roman"/>
          <w:sz w:val="24"/>
          <w:szCs w:val="24"/>
        </w:rPr>
        <w:t>- труба; </w:t>
      </w:r>
      <w:r w:rsidRPr="00DF165B">
        <w:rPr>
          <w:rFonts w:ascii="Times New Roman" w:hAnsi="Times New Roman" w:cs="Times New Roman"/>
          <w:i/>
          <w:iCs/>
          <w:sz w:val="24"/>
          <w:szCs w:val="24"/>
        </w:rPr>
        <w:t>3 </w:t>
      </w:r>
      <w:r w:rsidRPr="00DF165B">
        <w:rPr>
          <w:rFonts w:ascii="Times New Roman" w:hAnsi="Times New Roman" w:cs="Times New Roman"/>
          <w:sz w:val="24"/>
          <w:szCs w:val="24"/>
        </w:rPr>
        <w:t>- обсыпка стыка</w:t>
      </w:r>
    </w:p>
    <w:p w:rsidR="00D74B65" w:rsidRDefault="00D74B65" w:rsidP="00D74B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124200" cy="1085850"/>
            <wp:effectExtent l="0" t="0" r="0" b="0"/>
            <wp:docPr id="38" name="Рисунок 38" descr="https://znaytovar.ru/images/gost/text/44135.files/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znaytovar.ru/images/gost/text/44135.files/image017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B65" w:rsidRPr="00D74B65" w:rsidRDefault="00D74B65" w:rsidP="00D74B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4B65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6.10 –</w:t>
      </w:r>
      <w:r w:rsidRPr="00D74B65">
        <w:rPr>
          <w:rFonts w:ascii="Times New Roman" w:hAnsi="Times New Roman" w:cs="Times New Roman"/>
          <w:sz w:val="24"/>
          <w:szCs w:val="24"/>
        </w:rPr>
        <w:t xml:space="preserve"> Сплошной дренирующий слой под обочинами:</w:t>
      </w:r>
    </w:p>
    <w:p w:rsidR="00D74B65" w:rsidRDefault="00D74B65" w:rsidP="00D74B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4B65">
        <w:rPr>
          <w:rFonts w:ascii="Times New Roman" w:hAnsi="Times New Roman" w:cs="Times New Roman"/>
          <w:i/>
          <w:iCs/>
          <w:sz w:val="24"/>
          <w:szCs w:val="24"/>
        </w:rPr>
        <w:t>i </w:t>
      </w:r>
      <w:r w:rsidRPr="00D74B65">
        <w:rPr>
          <w:rFonts w:ascii="Times New Roman" w:hAnsi="Times New Roman" w:cs="Times New Roman"/>
          <w:sz w:val="24"/>
          <w:szCs w:val="24"/>
        </w:rPr>
        <w:t>- поперечный уклон грунтового основания; </w:t>
      </w:r>
      <w:r w:rsidRPr="00D74B65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D74B65">
        <w:rPr>
          <w:rFonts w:ascii="Times New Roman" w:hAnsi="Times New Roman" w:cs="Times New Roman"/>
          <w:sz w:val="24"/>
          <w:szCs w:val="24"/>
        </w:rPr>
        <w:t> - сплошной дренирующий слой под обочинами; </w:t>
      </w:r>
      <w:r w:rsidRPr="00D74B65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D74B65">
        <w:rPr>
          <w:rFonts w:ascii="Times New Roman" w:hAnsi="Times New Roman" w:cs="Times New Roman"/>
          <w:sz w:val="24"/>
          <w:szCs w:val="24"/>
        </w:rPr>
        <w:t> - укрепление крупным щебнем или гравием</w:t>
      </w:r>
    </w:p>
    <w:p w:rsidR="00D74B65" w:rsidRDefault="00D74B65" w:rsidP="00D74B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F165B" w:rsidRPr="00DF165B" w:rsidRDefault="00DF165B" w:rsidP="00D74B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sz w:val="24"/>
          <w:szCs w:val="24"/>
        </w:rPr>
        <w:t>Поперечные дрены под обочинами, заполненные песком, обладают низкой пропускной способностью, сравнительно быстро заиливаются и оттаивают со значительным опозданием по сравнению с дренирующим слоем. Поэтому их можно устраивать только при небольшом количестве отводимой воды, в основном на дорогах с покрытиями переходных типов и преимущественно в южных районах.</w:t>
      </w:r>
    </w:p>
    <w:p w:rsidR="00D74B65" w:rsidRDefault="00DF165B" w:rsidP="00D74B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165B">
        <w:rPr>
          <w:rFonts w:ascii="Times New Roman" w:hAnsi="Times New Roman" w:cs="Times New Roman"/>
          <w:sz w:val="24"/>
          <w:szCs w:val="24"/>
        </w:rPr>
        <w:t>На затяжных уклонах для перехвата и отвода воды, перемещающейся в дренирующем слое по уклону, целесообразно устраивать приблизительно через 50 </w:t>
      </w:r>
      <w:r w:rsidRPr="00DF165B">
        <w:rPr>
          <w:rFonts w:ascii="Times New Roman" w:hAnsi="Times New Roman" w:cs="Times New Roman"/>
          <w:i/>
          <w:iCs/>
          <w:sz w:val="24"/>
          <w:szCs w:val="24"/>
        </w:rPr>
        <w:t>м </w:t>
      </w:r>
      <w:r w:rsidRPr="00DF165B">
        <w:rPr>
          <w:rFonts w:ascii="Times New Roman" w:hAnsi="Times New Roman" w:cs="Times New Roman"/>
          <w:sz w:val="24"/>
          <w:szCs w:val="24"/>
        </w:rPr>
        <w:t xml:space="preserve">валики из крупнопористого материала в толще дренирующего слоя (рис. </w:t>
      </w:r>
      <w:r w:rsidR="00D74B65">
        <w:rPr>
          <w:rFonts w:ascii="Times New Roman" w:hAnsi="Times New Roman" w:cs="Times New Roman"/>
          <w:sz w:val="24"/>
          <w:szCs w:val="24"/>
        </w:rPr>
        <w:t>6.11</w:t>
      </w:r>
      <w:r w:rsidRPr="00DF165B">
        <w:rPr>
          <w:rFonts w:ascii="Times New Roman" w:hAnsi="Times New Roman" w:cs="Times New Roman"/>
          <w:sz w:val="24"/>
          <w:szCs w:val="24"/>
        </w:rPr>
        <w:t>).</w:t>
      </w:r>
    </w:p>
    <w:p w:rsidR="00D74B65" w:rsidRDefault="00D74B65" w:rsidP="00D74B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505325" cy="2381250"/>
            <wp:effectExtent l="0" t="0" r="9525" b="0"/>
            <wp:docPr id="39" name="Рисунок 39" descr="https://znaytovar.ru/images/gost/text/44135.files/image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znaytovar.ru/images/gost/text/44135.files/image019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4B65" w:rsidRPr="00D74B65" w:rsidRDefault="00D74B65" w:rsidP="00D74B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4B65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6.11 –</w:t>
      </w:r>
      <w:r w:rsidRPr="00D74B65">
        <w:rPr>
          <w:rFonts w:ascii="Times New Roman" w:hAnsi="Times New Roman" w:cs="Times New Roman"/>
          <w:sz w:val="24"/>
          <w:szCs w:val="24"/>
        </w:rPr>
        <w:t xml:space="preserve"> Поперечный дренаж на затяжном продольном уклоне:</w:t>
      </w:r>
    </w:p>
    <w:p w:rsidR="00D74B65" w:rsidRPr="00D74B65" w:rsidRDefault="00D74B65" w:rsidP="00D74B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4B65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D74B65">
        <w:rPr>
          <w:rFonts w:ascii="Times New Roman" w:hAnsi="Times New Roman" w:cs="Times New Roman"/>
          <w:sz w:val="24"/>
          <w:szCs w:val="24"/>
        </w:rPr>
        <w:t> - покрытие и каменное основание; </w:t>
      </w:r>
      <w:r w:rsidRPr="00D74B65">
        <w:rPr>
          <w:rFonts w:ascii="Times New Roman" w:hAnsi="Times New Roman" w:cs="Times New Roman"/>
          <w:i/>
          <w:iCs/>
          <w:sz w:val="24"/>
          <w:szCs w:val="24"/>
        </w:rPr>
        <w:t>2 - </w:t>
      </w:r>
      <w:r w:rsidRPr="00D74B65">
        <w:rPr>
          <w:rFonts w:ascii="Times New Roman" w:hAnsi="Times New Roman" w:cs="Times New Roman"/>
          <w:sz w:val="24"/>
          <w:szCs w:val="24"/>
        </w:rPr>
        <w:t>дренирующий слой из песка; </w:t>
      </w:r>
      <w:r w:rsidRPr="00D74B65">
        <w:rPr>
          <w:rFonts w:ascii="Times New Roman" w:hAnsi="Times New Roman" w:cs="Times New Roman"/>
          <w:i/>
          <w:iCs/>
          <w:sz w:val="24"/>
          <w:szCs w:val="24"/>
        </w:rPr>
        <w:t>3 - </w:t>
      </w:r>
      <w:r w:rsidRPr="00D74B65">
        <w:rPr>
          <w:rFonts w:ascii="Times New Roman" w:hAnsi="Times New Roman" w:cs="Times New Roman"/>
          <w:sz w:val="24"/>
          <w:szCs w:val="24"/>
        </w:rPr>
        <w:t>гравий или щебень; </w:t>
      </w:r>
      <w:r w:rsidRPr="00D74B65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D74B65">
        <w:rPr>
          <w:rFonts w:ascii="Times New Roman" w:hAnsi="Times New Roman" w:cs="Times New Roman"/>
          <w:sz w:val="24"/>
          <w:szCs w:val="24"/>
        </w:rPr>
        <w:t> - дренажная трубка</w:t>
      </w:r>
    </w:p>
    <w:p w:rsidR="00D74B65" w:rsidRDefault="00D74B65" w:rsidP="003A27D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74B65">
        <w:rPr>
          <w:rFonts w:ascii="Times New Roman" w:hAnsi="Times New Roman" w:cs="Times New Roman"/>
          <w:sz w:val="24"/>
          <w:szCs w:val="24"/>
        </w:rPr>
        <w:t>Такие валики особенно полезны, когда дренирующий слой устраивается из сравнительно мелкого песка. Из валиков вода отводится с помощью дренажных труб или дрен.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5403" w:rsidRPr="006E140C" w:rsidRDefault="00B70E76" w:rsidP="003A27D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140C">
        <w:rPr>
          <w:rFonts w:ascii="Times New Roman" w:hAnsi="Times New Roman" w:cs="Times New Roman"/>
          <w:sz w:val="24"/>
          <w:szCs w:val="24"/>
        </w:rPr>
        <w:t xml:space="preserve">На рисунке </w:t>
      </w:r>
      <w:r w:rsidR="001B7724">
        <w:rPr>
          <w:rFonts w:ascii="Times New Roman" w:hAnsi="Times New Roman" w:cs="Times New Roman"/>
          <w:sz w:val="24"/>
          <w:szCs w:val="24"/>
        </w:rPr>
        <w:t>6.</w:t>
      </w:r>
      <w:r w:rsidR="00D74B65">
        <w:rPr>
          <w:rFonts w:ascii="Times New Roman" w:hAnsi="Times New Roman" w:cs="Times New Roman"/>
          <w:sz w:val="24"/>
          <w:szCs w:val="24"/>
        </w:rPr>
        <w:t>12</w:t>
      </w:r>
      <w:r w:rsidRPr="006E140C">
        <w:rPr>
          <w:rFonts w:ascii="Times New Roman" w:hAnsi="Times New Roman" w:cs="Times New Roman"/>
          <w:sz w:val="24"/>
          <w:szCs w:val="24"/>
        </w:rPr>
        <w:t xml:space="preserve"> изображен поперечный разрез дорожной конструкции с устройством морозозащитного слоя из пенополистирольных плит. </w:t>
      </w:r>
    </w:p>
    <w:p w:rsidR="002C4243" w:rsidRDefault="002C4243" w:rsidP="002C4243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lastRenderedPageBreak/>
        <w:drawing>
          <wp:inline distT="0" distB="0" distL="0" distR="0" wp14:anchorId="6A23F637" wp14:editId="00AF443D">
            <wp:extent cx="5524500" cy="15811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243" w:rsidRPr="001B7724" w:rsidRDefault="002C4243" w:rsidP="001B77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B7724"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D74B65">
        <w:rPr>
          <w:rFonts w:ascii="Times New Roman" w:hAnsi="Times New Roman" w:cs="Times New Roman"/>
          <w:sz w:val="24"/>
          <w:szCs w:val="24"/>
        </w:rPr>
        <w:t>6.12</w:t>
      </w:r>
      <w:r w:rsidRPr="001B7724">
        <w:rPr>
          <w:rFonts w:ascii="Times New Roman" w:hAnsi="Times New Roman" w:cs="Times New Roman"/>
          <w:sz w:val="24"/>
          <w:szCs w:val="24"/>
        </w:rPr>
        <w:t xml:space="preserve"> – Поперечный профиль дорожной конструкции с устройством морозозащитного слоя из пенополистирольных плит: 1 – засев трав по слою растительности грунта толщиной 0,15 м; 2 – щебеночный материал (0,1 м) с разливом битума (1,5 л/м2); 3 – цементобетон (0,24 м); 4 – щебень, укрепленный 6 % цемента (0,21); 5 – песок (0,20 м); 6 – пенополистирольные плиты (0,10 м); 7 – геотекстиль «дорнит»; 8 – грунт (глина легкая пылеватая)</w:t>
      </w:r>
    </w:p>
    <w:p w:rsidR="001B7724" w:rsidRDefault="001B7724" w:rsidP="002C4243">
      <w:pPr>
        <w:spacing w:after="0" w:line="240" w:lineRule="auto"/>
        <w:jc w:val="center"/>
      </w:pPr>
    </w:p>
    <w:p w:rsidR="00D74B65" w:rsidRDefault="00D74B65" w:rsidP="002C4243">
      <w:pPr>
        <w:spacing w:after="0" w:line="240" w:lineRule="auto"/>
        <w:jc w:val="center"/>
      </w:pPr>
    </w:p>
    <w:p w:rsidR="001B7724" w:rsidRPr="00D74B65" w:rsidRDefault="001B7724" w:rsidP="001B7724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74B65">
        <w:rPr>
          <w:rFonts w:ascii="Times New Roman" w:hAnsi="Times New Roman" w:cs="Times New Roman"/>
          <w:color w:val="FF0000"/>
          <w:sz w:val="24"/>
          <w:szCs w:val="24"/>
        </w:rPr>
        <w:t>На рисунке 1.6 изображен процесс укладки пенополистирольных плит в конструкцию автомобильной дороги</w:t>
      </w:r>
    </w:p>
    <w:p w:rsidR="001B7724" w:rsidRDefault="001B7724" w:rsidP="001B7724">
      <w:pPr>
        <w:spacing w:after="0" w:line="240" w:lineRule="auto"/>
        <w:jc w:val="both"/>
      </w:pPr>
    </w:p>
    <w:p w:rsidR="002C4243" w:rsidRDefault="002C4243" w:rsidP="002C4243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drawing>
          <wp:inline distT="0" distB="0" distL="0" distR="0" wp14:anchorId="06CF163D" wp14:editId="05FC4165">
            <wp:extent cx="4124325" cy="26955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243" w:rsidRDefault="002C4243" w:rsidP="002C4243">
      <w:pPr>
        <w:spacing w:after="0" w:line="240" w:lineRule="auto"/>
        <w:jc w:val="center"/>
      </w:pPr>
      <w:r>
        <w:t>Рисунок 1.6 – Процесс укладки пенополистирольных плит в конструкцию автомобильной дороги</w:t>
      </w:r>
    </w:p>
    <w:p w:rsidR="002C4243" w:rsidRDefault="002C4243" w:rsidP="002C4243">
      <w:pPr>
        <w:spacing w:after="0" w:line="240" w:lineRule="auto"/>
        <w:jc w:val="both"/>
      </w:pPr>
    </w:p>
    <w:p w:rsidR="002C4243" w:rsidRDefault="002C4243" w:rsidP="002C4243">
      <w:pPr>
        <w:spacing w:after="0" w:line="240" w:lineRule="auto"/>
        <w:jc w:val="both"/>
      </w:pPr>
      <w:r>
        <w:t>1.4 Зарубежный опыт устройства морозозащитных слоев в конструкциях автомобильных дорог 1.4.1 Гранулированное пеностекло (</w:t>
      </w:r>
      <w:proofErr w:type="spellStart"/>
      <w:r>
        <w:t>foam</w:t>
      </w:r>
      <w:proofErr w:type="spellEnd"/>
      <w:r>
        <w:t xml:space="preserve"> </w:t>
      </w:r>
      <w:proofErr w:type="spellStart"/>
      <w:r>
        <w:t>glass</w:t>
      </w:r>
      <w:proofErr w:type="spellEnd"/>
      <w:r>
        <w:t xml:space="preserve">) Пеностекло является одним из наиболее перспективных видов теплоизоляционных материалов, применяемых в различных областях промышленного и гражданского строительства. Основными преимуществами 28 пеностекла по сравнению с другими материалами являются: малый объемный вес, низкое </w:t>
      </w:r>
      <w:proofErr w:type="spellStart"/>
      <w:r>
        <w:t>водопоглощение</w:t>
      </w:r>
      <w:proofErr w:type="spellEnd"/>
      <w:r>
        <w:t>, небольшая теплопроводность, высокая устойчивость против агрессивных сред и огнестойкость [52, 64].</w:t>
      </w:r>
    </w:p>
    <w:p w:rsidR="002C4243" w:rsidRDefault="002C4243" w:rsidP="002C4243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t xml:space="preserve">Основными видами выпускаемой продукции являются блочные изделия из пеностекла; гранулированное пеностекло производится в основном как побочный продукт в небольших объемах. Единственным объективно существующим недостатком пеностекла является достаточно высокая стоимость материала [66], которая во многом обуславливается ограниченностью сырьевой базы. В качестве исходного сырья для производства пеностекла, как правило, используется </w:t>
      </w:r>
      <w:proofErr w:type="spellStart"/>
      <w:r>
        <w:t>стеклобой</w:t>
      </w:r>
      <w:proofErr w:type="spellEnd"/>
      <w:r>
        <w:t>, сбор и переработка которого недостаточно хорошо организованы в большинстве регионов страны [64].</w:t>
      </w:r>
    </w:p>
    <w:p w:rsidR="00AC5403" w:rsidRDefault="002C4243" w:rsidP="002C4243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lastRenderedPageBreak/>
        <w:drawing>
          <wp:inline distT="0" distB="0" distL="0" distR="0" wp14:anchorId="347EC9EC" wp14:editId="03A40C12">
            <wp:extent cx="4200525" cy="247650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243" w:rsidRDefault="002C4243" w:rsidP="002C4243">
      <w:pPr>
        <w:spacing w:after="0" w:line="240" w:lineRule="auto"/>
        <w:jc w:val="center"/>
      </w:pPr>
      <w:r>
        <w:t xml:space="preserve">Рисунок 1.8 – Варианты устройства дополнительного морозозащитного слоя дорожных одежд Норвегии с применением различных материалов: А – </w:t>
      </w:r>
      <w:proofErr w:type="spellStart"/>
      <w:r>
        <w:t>непучинистый</w:t>
      </w:r>
      <w:proofErr w:type="spellEnd"/>
      <w:r>
        <w:t xml:space="preserve"> грунт основания (щебень скальных пород), Б – морозозащитный слой из пенополистирольных плит, В – морозозащитный слой из насыпного теплоизоляционного материала (керамзитовый гравий или гранулированное пеностекло)</w:t>
      </w:r>
    </w:p>
    <w:p w:rsidR="002C4243" w:rsidRDefault="002C4243" w:rsidP="002C4243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t>Гранулированное пеностекло (рисунок 1.9) получают путем переработки промышленных и бытовых отходов стекла. Технологическая схема производства гранулированного пеностекла включает процесс получения тонкоизмельченного порошка из стекла, смешивание с активирующим веществом и получение пеностекольного материала в результате обжига [105, 115].</w:t>
      </w:r>
    </w:p>
    <w:p w:rsidR="00AC5403" w:rsidRDefault="002C4243" w:rsidP="002C4243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drawing>
          <wp:inline distT="0" distB="0" distL="0" distR="0" wp14:anchorId="0D9F7271" wp14:editId="1C569287">
            <wp:extent cx="3971925" cy="21050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243" w:rsidRDefault="002C4243" w:rsidP="002C4243">
      <w:pPr>
        <w:spacing w:after="0" w:line="240" w:lineRule="auto"/>
        <w:jc w:val="center"/>
      </w:pPr>
      <w:r>
        <w:t>Рисунок 1.9 – Гранулированное пеностекло «</w:t>
      </w:r>
      <w:proofErr w:type="spellStart"/>
      <w:r>
        <w:t>Hasopor</w:t>
      </w:r>
      <w:proofErr w:type="spellEnd"/>
      <w:r>
        <w:t>» (внешний вид) [105]</w:t>
      </w:r>
    </w:p>
    <w:p w:rsidR="002C4243" w:rsidRDefault="002C4243" w:rsidP="002C4243">
      <w:pPr>
        <w:spacing w:after="0" w:line="240" w:lineRule="auto"/>
        <w:jc w:val="both"/>
      </w:pPr>
      <w:r>
        <w:t>Таблица 1.3 – Характеристики пеностекла различных производителей, используемого в дорожном строительстве европейских стран [105, 107, 110, 111, 119, 126]</w:t>
      </w:r>
    </w:p>
    <w:p w:rsidR="002C4243" w:rsidRDefault="002C4243" w:rsidP="002C4243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lastRenderedPageBreak/>
        <w:drawing>
          <wp:inline distT="0" distB="0" distL="0" distR="0" wp14:anchorId="71EF3C20" wp14:editId="1BAAA18C">
            <wp:extent cx="6120130" cy="486473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86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243" w:rsidRDefault="002C4243" w:rsidP="002C4243">
      <w:pPr>
        <w:spacing w:after="0" w:line="240" w:lineRule="auto"/>
        <w:jc w:val="both"/>
      </w:pPr>
      <w:r>
        <w:t xml:space="preserve">1.4.5 Керамзитовый гравий – </w:t>
      </w:r>
      <w:proofErr w:type="spellStart"/>
      <w:r>
        <w:t>Lightweight</w:t>
      </w:r>
      <w:proofErr w:type="spellEnd"/>
      <w:r>
        <w:t xml:space="preserve"> </w:t>
      </w:r>
      <w:proofErr w:type="spellStart"/>
      <w:r>
        <w:t>clay</w:t>
      </w:r>
      <w:proofErr w:type="spellEnd"/>
      <w:r>
        <w:t xml:space="preserve"> </w:t>
      </w:r>
      <w:proofErr w:type="spellStart"/>
      <w:r>
        <w:t>aggregate</w:t>
      </w:r>
      <w:proofErr w:type="spellEnd"/>
      <w:r>
        <w:t xml:space="preserve"> (LWCA) LWCA (рисунок 1.14) производят </w:t>
      </w:r>
      <w:proofErr w:type="gramStart"/>
      <w:r>
        <w:t>путем спекании</w:t>
      </w:r>
      <w:proofErr w:type="gramEnd"/>
      <w:r>
        <w:t xml:space="preserve"> глины в специальной печи, в результате образуются твердые зерна (гранулы) различных размеров (как правило, 0-32 мм). LWCA имеет насыпную плотность приблизительно 280 кг/м</w:t>
      </w:r>
      <w:proofErr w:type="gramStart"/>
      <w:r>
        <w:t>3 .</w:t>
      </w:r>
      <w:proofErr w:type="gramEnd"/>
      <w:r>
        <w:t xml:space="preserve"> Среднее содержание влаги материала в слое земляного полотна составляет 25% по весу (7,7% по объему). Соответствующий коэффициент теплопроводности при 10°С равен 0,18 Вт/</w:t>
      </w:r>
      <w:proofErr w:type="spellStart"/>
      <w:r>
        <w:t>мК</w:t>
      </w:r>
      <w:proofErr w:type="spellEnd"/>
      <w:r>
        <w:t>, но данная характеристика материала может заметно изменяется в зависимости от температуры и содержания влаги [120, 125].</w:t>
      </w:r>
    </w:p>
    <w:p w:rsidR="004D5FE2" w:rsidRDefault="004D5FE2" w:rsidP="004D5FE2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drawing>
          <wp:inline distT="0" distB="0" distL="0" distR="0" wp14:anchorId="2B02B430" wp14:editId="7B60C453">
            <wp:extent cx="3790950" cy="26670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FE2" w:rsidRDefault="004D5FE2" w:rsidP="004D5FE2">
      <w:pPr>
        <w:spacing w:after="0" w:line="240" w:lineRule="auto"/>
        <w:jc w:val="center"/>
      </w:pPr>
      <w:r>
        <w:t>Рисунок 1.14 – Керамзитовый гравий производства LECA [125]</w:t>
      </w:r>
    </w:p>
    <w:p w:rsidR="004D5FE2" w:rsidRDefault="004D5FE2" w:rsidP="004D5FE2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lastRenderedPageBreak/>
        <w:drawing>
          <wp:inline distT="0" distB="0" distL="0" distR="0" wp14:anchorId="5D6F1078" wp14:editId="54B01C76">
            <wp:extent cx="4819650" cy="39814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FE2" w:rsidRDefault="004D5FE2" w:rsidP="004D5FE2">
      <w:pPr>
        <w:spacing w:after="0" w:line="240" w:lineRule="auto"/>
        <w:jc w:val="center"/>
      </w:pPr>
      <w:r>
        <w:t>Рисунок 1.15 – Устройство морозозащитного слоя с использованием керамзитового гравия (LWCA) [108]</w:t>
      </w:r>
    </w:p>
    <w:p w:rsidR="001B7724" w:rsidRDefault="001B7724" w:rsidP="004D5FE2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292CB10D" wp14:editId="3290FBE4">
            <wp:extent cx="3962400" cy="25717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724" w:rsidRDefault="001B7724" w:rsidP="004D5FE2">
      <w:pPr>
        <w:spacing w:after="0" w:line="240" w:lineRule="auto"/>
        <w:jc w:val="center"/>
      </w:pPr>
    </w:p>
    <w:p w:rsidR="001B7724" w:rsidRDefault="001B7724" w:rsidP="004D5FE2">
      <w:pPr>
        <w:spacing w:after="0" w:line="24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5410338" wp14:editId="0A2563CC">
            <wp:extent cx="4324350" cy="276225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724" w:rsidRDefault="001B7724" w:rsidP="001B7724">
      <w:pPr>
        <w:spacing w:after="0" w:line="240" w:lineRule="auto"/>
        <w:jc w:val="center"/>
      </w:pPr>
      <w:r>
        <w:t xml:space="preserve">Рисунок 6.4 – Укладка пенополистирольных </w:t>
      </w:r>
      <w:proofErr w:type="spellStart"/>
      <w:r>
        <w:t>теплозоляционных</w:t>
      </w:r>
      <w:proofErr w:type="spellEnd"/>
      <w:r>
        <w:t xml:space="preserve"> плит (XPS), Норвегия [125]</w:t>
      </w:r>
    </w:p>
    <w:p w:rsidR="001B7724" w:rsidRDefault="001B7724" w:rsidP="004D5FE2">
      <w:pPr>
        <w:spacing w:after="0" w:line="240" w:lineRule="auto"/>
        <w:jc w:val="center"/>
      </w:pPr>
    </w:p>
    <w:p w:rsidR="004D5FE2" w:rsidRPr="004D5FE2" w:rsidRDefault="004D5FE2" w:rsidP="004D5FE2">
      <w:pPr>
        <w:spacing w:after="0" w:line="240" w:lineRule="auto"/>
        <w:jc w:val="both"/>
        <w:rPr>
          <w:rStyle w:val="a3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t xml:space="preserve">1.5 Гранулированная </w:t>
      </w:r>
      <w:proofErr w:type="spellStart"/>
      <w:r>
        <w:t>пеностеклокерамика</w:t>
      </w:r>
      <w:proofErr w:type="spellEnd"/>
      <w:r>
        <w:t xml:space="preserve"> 1.5.1 Характеристики ГПСК представляет собой окатанный материал в виде гравия серо-зеленого цвета разных фракций (рисунок 1.18): фракция 5-10 мм (рисунок 1.19 А), фракция 10-20 мм (рисунок 1.19 Б). ГПСК имеет высокую пористость, за счет чего достигаются высокие теплоизоляционные характеристики материала (λ=0,07-0,1 В/м*К)</w:t>
      </w:r>
    </w:p>
    <w:p w:rsidR="00AC5403" w:rsidRDefault="004D5FE2" w:rsidP="004D5FE2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drawing>
          <wp:inline distT="0" distB="0" distL="0" distR="0" wp14:anchorId="6E6AEC3F" wp14:editId="20B0E325">
            <wp:extent cx="3343275" cy="2476500"/>
            <wp:effectExtent l="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FE2" w:rsidRDefault="004D5FE2" w:rsidP="004D5FE2">
      <w:pPr>
        <w:spacing w:after="0" w:line="240" w:lineRule="auto"/>
        <w:jc w:val="center"/>
      </w:pPr>
      <w:r>
        <w:t xml:space="preserve">Рисунок 1.18 – Гранулированная </w:t>
      </w:r>
      <w:proofErr w:type="spellStart"/>
      <w:r>
        <w:t>пеностеклокерамика</w:t>
      </w:r>
      <w:proofErr w:type="spellEnd"/>
      <w:r>
        <w:t xml:space="preserve"> разных фракций</w:t>
      </w:r>
    </w:p>
    <w:p w:rsidR="004D5FE2" w:rsidRDefault="004D5FE2" w:rsidP="004D5FE2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drawing>
          <wp:inline distT="0" distB="0" distL="0" distR="0" wp14:anchorId="290FE990" wp14:editId="7D0B5E09">
            <wp:extent cx="5743575" cy="190500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FE2" w:rsidRDefault="004D5FE2" w:rsidP="004D5FE2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t xml:space="preserve">Рисунок 1.19 – Гранулированная </w:t>
      </w:r>
      <w:proofErr w:type="spellStart"/>
      <w:r>
        <w:t>пеностеклокерамика</w:t>
      </w:r>
      <w:proofErr w:type="spellEnd"/>
      <w:r>
        <w:t>: А - фракция 5-10 мм, Б - фракция 10-20 мм</w:t>
      </w:r>
    </w:p>
    <w:p w:rsidR="00AC5403" w:rsidRDefault="004D5FE2" w:rsidP="004D5FE2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noProof/>
          <w:lang w:eastAsia="ru-RU"/>
        </w:rPr>
        <w:lastRenderedPageBreak/>
        <w:drawing>
          <wp:inline distT="0" distB="0" distL="0" distR="0" wp14:anchorId="25014E22" wp14:editId="7F3F699F">
            <wp:extent cx="4448175" cy="517207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FE2" w:rsidRDefault="004D5FE2" w:rsidP="004D5FE2">
      <w:pPr>
        <w:spacing w:after="0" w:line="240" w:lineRule="auto"/>
        <w:jc w:val="center"/>
      </w:pPr>
      <w:r>
        <w:t xml:space="preserve">Рисунок 1.25 – Дорожная конструкция с дополнительным морозозащитным слоем из гранулированной </w:t>
      </w:r>
      <w:proofErr w:type="spellStart"/>
      <w:r>
        <w:t>пеностеклокерамики</w:t>
      </w:r>
      <w:proofErr w:type="spellEnd"/>
    </w:p>
    <w:p w:rsidR="004D5FE2" w:rsidRDefault="004D5FE2" w:rsidP="004D5FE2">
      <w:pPr>
        <w:spacing w:after="0" w:line="240" w:lineRule="auto"/>
        <w:jc w:val="center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AC5403" w:rsidRDefault="00AC5403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AC5403" w:rsidRDefault="00AC5403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AC5403" w:rsidRDefault="00AC5403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AC5403" w:rsidRDefault="00AC5403" w:rsidP="003A27D0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6148CB" w:rsidRPr="003A27D0" w:rsidRDefault="00DB6630" w:rsidP="003A27D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hyperlink r:id="rId57" w:anchor="i221471" w:history="1">
        <w:r w:rsidR="003A27D0" w:rsidRPr="003A27D0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Строительство водонепроницаемых и </w:t>
        </w:r>
        <w:proofErr w:type="spellStart"/>
        <w:r w:rsidR="003A27D0" w:rsidRPr="003A27D0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капилляропрерываюших</w:t>
        </w:r>
        <w:proofErr w:type="spellEnd"/>
        <w:r w:rsidR="003A27D0" w:rsidRPr="003A27D0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слоев</w:t>
        </w:r>
      </w:hyperlink>
      <w:r w:rsidR="003A27D0" w:rsidRPr="003A27D0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 xml:space="preserve">. </w:t>
      </w:r>
      <w:hyperlink r:id="rId58" w:anchor="i231528" w:history="1">
        <w:r w:rsidR="003A27D0" w:rsidRPr="003A27D0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Подготовка верхней части земляного полотна перед устройством дополнительных слоев оснований.</w:t>
        </w:r>
      </w:hyperlink>
    </w:p>
    <w:sectPr w:rsidR="006148CB" w:rsidRPr="003A27D0" w:rsidSect="003A27D0">
      <w:pgSz w:w="11906" w:h="16838"/>
      <w:pgMar w:top="1134" w:right="56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2D9D"/>
    <w:multiLevelType w:val="hybridMultilevel"/>
    <w:tmpl w:val="14B4998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22E97978"/>
    <w:multiLevelType w:val="hybridMultilevel"/>
    <w:tmpl w:val="9C722CA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D862D24"/>
    <w:multiLevelType w:val="hybridMultilevel"/>
    <w:tmpl w:val="E19A90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47BFC"/>
    <w:multiLevelType w:val="hybridMultilevel"/>
    <w:tmpl w:val="DAE88946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2F967C6"/>
    <w:multiLevelType w:val="hybridMultilevel"/>
    <w:tmpl w:val="B58C4BB2"/>
    <w:lvl w:ilvl="0" w:tplc="1D4C73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6D02300B"/>
    <w:multiLevelType w:val="hybridMultilevel"/>
    <w:tmpl w:val="C2BAF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966590"/>
    <w:multiLevelType w:val="multilevel"/>
    <w:tmpl w:val="6FC431D8"/>
    <w:lvl w:ilvl="0">
      <w:start w:val="1"/>
      <w:numFmt w:val="decimal"/>
      <w:lvlText w:val="%1"/>
      <w:lvlJc w:val="left"/>
      <w:pPr>
        <w:tabs>
          <w:tab w:val="num" w:pos="1418"/>
        </w:tabs>
        <w:ind w:left="0" w:firstLine="709"/>
      </w:pPr>
      <w:rPr>
        <w:rFonts w:ascii="Arial" w:hAnsi="Arial" w:cs="Arial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418"/>
        </w:tabs>
        <w:ind w:left="0" w:firstLine="709"/>
      </w:pPr>
      <w:rPr>
        <w:rFonts w:ascii="Arial" w:hAnsi="Arial" w:cs="Arial" w:hint="default"/>
        <w:b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" w:firstLine="709"/>
      </w:pPr>
      <w:rPr>
        <w:rFonts w:ascii="Arial" w:hAnsi="Arial" w:cs="Arial" w:hint="default"/>
        <w:b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0" w:firstLine="709"/>
      </w:pPr>
      <w:rPr>
        <w:rFonts w:hint="default"/>
        <w:b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334"/>
    <w:rsid w:val="00046121"/>
    <w:rsid w:val="001B7724"/>
    <w:rsid w:val="0021770F"/>
    <w:rsid w:val="002C4243"/>
    <w:rsid w:val="002D2613"/>
    <w:rsid w:val="003A27D0"/>
    <w:rsid w:val="003E3229"/>
    <w:rsid w:val="00461198"/>
    <w:rsid w:val="00462334"/>
    <w:rsid w:val="004D5FE2"/>
    <w:rsid w:val="006148CB"/>
    <w:rsid w:val="006402BB"/>
    <w:rsid w:val="006D245A"/>
    <w:rsid w:val="006E140C"/>
    <w:rsid w:val="007209F5"/>
    <w:rsid w:val="00771B10"/>
    <w:rsid w:val="00854710"/>
    <w:rsid w:val="008829B1"/>
    <w:rsid w:val="009F6F94"/>
    <w:rsid w:val="00A74EE9"/>
    <w:rsid w:val="00AC2A3A"/>
    <w:rsid w:val="00AC5403"/>
    <w:rsid w:val="00B70E76"/>
    <w:rsid w:val="00BE690E"/>
    <w:rsid w:val="00C65F17"/>
    <w:rsid w:val="00CC765D"/>
    <w:rsid w:val="00D52E01"/>
    <w:rsid w:val="00D74B65"/>
    <w:rsid w:val="00DB6630"/>
    <w:rsid w:val="00DE56FD"/>
    <w:rsid w:val="00DF165B"/>
    <w:rsid w:val="00EA033E"/>
    <w:rsid w:val="00EE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B0C48"/>
  <w15:docId w15:val="{99037B77-38B2-4287-83BD-D79E71543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B77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qFormat/>
    <w:rsid w:val="003E3229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27D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2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C2A3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611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1198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rsid w:val="003E322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rsid w:val="003E3229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E322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B70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B772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w">
    <w:name w:val="w"/>
    <w:basedOn w:val="a0"/>
    <w:rsid w:val="00CC7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9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10.wmf"/><Relationship Id="rId26" Type="http://schemas.openxmlformats.org/officeDocument/2006/relationships/hyperlink" Target="https://ru.wikipedia.org/wiki/%D0%9F%D0%BE%D0%BB%D0%B8%D0%BC%D0%B5%D1%80" TargetMode="External"/><Relationship Id="rId39" Type="http://schemas.openxmlformats.org/officeDocument/2006/relationships/image" Target="media/image21.gif"/><Relationship Id="rId21" Type="http://schemas.openxmlformats.org/officeDocument/2006/relationships/image" Target="media/image13.wmf"/><Relationship Id="rId34" Type="http://schemas.openxmlformats.org/officeDocument/2006/relationships/image" Target="media/image16.jpeg"/><Relationship Id="rId42" Type="http://schemas.openxmlformats.org/officeDocument/2006/relationships/image" Target="media/image24.gif"/><Relationship Id="rId47" Type="http://schemas.openxmlformats.org/officeDocument/2006/relationships/image" Target="media/image29.png"/><Relationship Id="rId50" Type="http://schemas.openxmlformats.org/officeDocument/2006/relationships/image" Target="media/image32.png"/><Relationship Id="rId55" Type="http://schemas.openxmlformats.org/officeDocument/2006/relationships/image" Target="media/image37.png"/><Relationship Id="rId7" Type="http://schemas.openxmlformats.org/officeDocument/2006/relationships/hyperlink" Target="file:///C:\Users\BAlimgazin\Desktop\%D0%BA%D0%BD%D0%B8%D0%B3%D0%B8\SED_tom1\%D0%A2%D0%BE%D0%BC%201\index.htm" TargetMode="External"/><Relationship Id="rId12" Type="http://schemas.openxmlformats.org/officeDocument/2006/relationships/image" Target="media/image4.wmf"/><Relationship Id="rId17" Type="http://schemas.openxmlformats.org/officeDocument/2006/relationships/image" Target="media/image9.wmf"/><Relationship Id="rId25" Type="http://schemas.openxmlformats.org/officeDocument/2006/relationships/hyperlink" Target="https://ru.wikipedia.org/wiki/%D0%A2%D0%B5%D1%85%D0%BD%D0%BE%D0%BB%D0%BE%D0%B3%D0%B8%D1%8F" TargetMode="External"/><Relationship Id="rId33" Type="http://schemas.openxmlformats.org/officeDocument/2006/relationships/hyperlink" Target="https://ru.wikipedia.org/wiki/%D0%AD%D0%BA%D1%81%D1%82%D1%80%D1%83%D0%B4%D0%B5%D1%80" TargetMode="External"/><Relationship Id="rId38" Type="http://schemas.openxmlformats.org/officeDocument/2006/relationships/image" Target="media/image20.gif"/><Relationship Id="rId46" Type="http://schemas.openxmlformats.org/officeDocument/2006/relationships/image" Target="media/image28.png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2.wmf"/><Relationship Id="rId29" Type="http://schemas.openxmlformats.org/officeDocument/2006/relationships/hyperlink" Target="https://ru.wikipedia.org/wiki/%D0%9F%D0%B8%D1%89%D0%B5%D0%B2%D0%B0%D1%8F_%D0%BF%D1%80%D0%BE%D0%BC%D1%8B%D1%88%D0%BB%D0%B5%D0%BD%D0%BD%D0%BE%D1%81%D1%82%D1%8C" TargetMode="External"/><Relationship Id="rId41" Type="http://schemas.openxmlformats.org/officeDocument/2006/relationships/image" Target="media/image23.gif"/><Relationship Id="rId54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.wmf"/><Relationship Id="rId24" Type="http://schemas.openxmlformats.org/officeDocument/2006/relationships/hyperlink" Target="https://znaytovar.ru/gost/2/Metodicheskie_ukazaniyaMetodic33.html" TargetMode="External"/><Relationship Id="rId32" Type="http://schemas.openxmlformats.org/officeDocument/2006/relationships/hyperlink" Target="https://ru.wikipedia.org/wiki/%D0%9A%D1%83%D0%BA%D1%83%D1%80%D1%83%D0%B7%D0%BD%D1%8B%D0%B5_%D0%BF%D0%B0%D0%BB%D0%BE%D1%87%D0%BA%D0%B8" TargetMode="External"/><Relationship Id="rId37" Type="http://schemas.openxmlformats.org/officeDocument/2006/relationships/image" Target="media/image19.gif"/><Relationship Id="rId40" Type="http://schemas.openxmlformats.org/officeDocument/2006/relationships/image" Target="media/image22.gif"/><Relationship Id="rId45" Type="http://schemas.openxmlformats.org/officeDocument/2006/relationships/image" Target="media/image27.png"/><Relationship Id="rId53" Type="http://schemas.openxmlformats.org/officeDocument/2006/relationships/image" Target="media/image35.png"/><Relationship Id="rId58" Type="http://schemas.openxmlformats.org/officeDocument/2006/relationships/hyperlink" Target="file:///C:\Users\BAlimgazin\Desktop\%D0%BA%D0%BD%D0%B8%D0%B3%D0%B8\SED_tom1\%D0%A2%D0%BE%D0%BC%201\index.htm" TargetMode="External"/><Relationship Id="rId5" Type="http://schemas.openxmlformats.org/officeDocument/2006/relationships/hyperlink" Target="file:///C:\Users\BAlimgazin\Desktop\%D0%BA%D0%BD%D0%B8%D0%B3%D0%B8\SED_tom1\%D0%A2%D0%BE%D0%BC%201\index.htm" TargetMode="External"/><Relationship Id="rId15" Type="http://schemas.openxmlformats.org/officeDocument/2006/relationships/image" Target="media/image7.wmf"/><Relationship Id="rId23" Type="http://schemas.openxmlformats.org/officeDocument/2006/relationships/image" Target="media/image15.png"/><Relationship Id="rId28" Type="http://schemas.openxmlformats.org/officeDocument/2006/relationships/hyperlink" Target="https://ru.wikipedia.org/wiki/%D0%A4%D0%B5%D1%80%D1%80%D0%B8%D1%82%D1%8B" TargetMode="External"/><Relationship Id="rId36" Type="http://schemas.openxmlformats.org/officeDocument/2006/relationships/image" Target="media/image18.gif"/><Relationship Id="rId49" Type="http://schemas.openxmlformats.org/officeDocument/2006/relationships/image" Target="media/image31.png"/><Relationship Id="rId57" Type="http://schemas.openxmlformats.org/officeDocument/2006/relationships/hyperlink" Target="file:///C:\Users\BAlimgazin\Desktop\%D0%BA%D0%BD%D0%B8%D0%B3%D0%B8\SED_tom1\%D0%A2%D0%BE%D0%BC%201\index.htm" TargetMode="External"/><Relationship Id="rId10" Type="http://schemas.openxmlformats.org/officeDocument/2006/relationships/image" Target="media/image2.wmf"/><Relationship Id="rId19" Type="http://schemas.openxmlformats.org/officeDocument/2006/relationships/image" Target="media/image11.wmf"/><Relationship Id="rId31" Type="http://schemas.openxmlformats.org/officeDocument/2006/relationships/hyperlink" Target="https://ru.wikipedia.org/wiki/%D0%9B%D0%B0%D0%BF%D1%88%D0%B0" TargetMode="External"/><Relationship Id="rId44" Type="http://schemas.openxmlformats.org/officeDocument/2006/relationships/image" Target="media/image26.gif"/><Relationship Id="rId52" Type="http://schemas.openxmlformats.org/officeDocument/2006/relationships/image" Target="media/image34.png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file:///\\home\slava\Catalog_10.11.2009\Data1\1\1953\index.htm" TargetMode="External"/><Relationship Id="rId14" Type="http://schemas.openxmlformats.org/officeDocument/2006/relationships/image" Target="media/image6.wmf"/><Relationship Id="rId22" Type="http://schemas.openxmlformats.org/officeDocument/2006/relationships/image" Target="media/image14.png"/><Relationship Id="rId27" Type="http://schemas.openxmlformats.org/officeDocument/2006/relationships/hyperlink" Target="https://ru.wikipedia.org/wiki/%D0%A0%D0%B5%D0%B7%D0%B8%D0%BD%D0%BE%D0%B2%D0%B0%D1%8F_%D1%81%D0%BC%D0%B5%D1%81%D1%8C" TargetMode="External"/><Relationship Id="rId30" Type="http://schemas.openxmlformats.org/officeDocument/2006/relationships/hyperlink" Target="https://ru.wikipedia.org/wiki/%D0%9C%D0%B0%D0%BA%D0%B0%D1%80%D0%BE%D0%BD%D1%8B" TargetMode="External"/><Relationship Id="rId35" Type="http://schemas.openxmlformats.org/officeDocument/2006/relationships/image" Target="media/image17.gif"/><Relationship Id="rId43" Type="http://schemas.openxmlformats.org/officeDocument/2006/relationships/image" Target="media/image25.gif"/><Relationship Id="rId48" Type="http://schemas.openxmlformats.org/officeDocument/2006/relationships/image" Target="media/image30.png"/><Relationship Id="rId56" Type="http://schemas.openxmlformats.org/officeDocument/2006/relationships/image" Target="media/image38.png"/><Relationship Id="rId8" Type="http://schemas.openxmlformats.org/officeDocument/2006/relationships/hyperlink" Target="file:///\\home\slava\Catalog_10.11.2009\Data1\1\1953\index.htm" TargetMode="External"/><Relationship Id="rId51" Type="http://schemas.openxmlformats.org/officeDocument/2006/relationships/image" Target="media/image33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15</Pages>
  <Words>3821</Words>
  <Characters>21785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Бакытбек Алимгазин</dc:creator>
  <cp:keywords/>
  <dc:description/>
  <cp:lastModifiedBy>Bakytbek</cp:lastModifiedBy>
  <cp:revision>10</cp:revision>
  <cp:lastPrinted>2017-10-24T17:19:00Z</cp:lastPrinted>
  <dcterms:created xsi:type="dcterms:W3CDTF">2017-10-19T05:06:00Z</dcterms:created>
  <dcterms:modified xsi:type="dcterms:W3CDTF">2017-10-31T14:57:00Z</dcterms:modified>
</cp:coreProperties>
</file>